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F3B2D4E" w:rsidR="00E52AEF" w:rsidRPr="00E52AEF" w:rsidRDefault="004C4723" w:rsidP="00D80380">
      <w:pPr>
        <w:jc w:val="center"/>
      </w:pPr>
      <w:r w:rsidRPr="004C4723">
        <w:rPr>
          <w:sz w:val="32"/>
          <w:szCs w:val="32"/>
        </w:rPr>
        <w:t>Exercício de As durações do tempo históric</w:t>
      </w:r>
      <w:r w:rsidR="003806CB" w:rsidRPr="003806CB">
        <w:rPr>
          <w:sz w:val="32"/>
          <w:szCs w:val="32"/>
        </w:rPr>
        <w:t>o</w:t>
      </w:r>
      <w:r w:rsidR="003806CB"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 xml:space="preserve">História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31F1A210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1) Leia o texto e, a seguir, assinale a alternativa correta:</w:t>
      </w:r>
    </w:p>
    <w:p w14:paraId="1DE302E0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28F214A8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O homem não passa de um caniço, o mais fraco da natureza, mas é um caniço pensante. Não é preciso que o universo inteiro se arme para esmagá-lo. Um vapor, uma gota d’ água, é o bastante para matá-lo. Mas, quando o universo o esmagasse, o homem seria ainda mais nobre do que o que o mata, porque sabe que morre; e a vantagem que o universo tem sobre ele, o universo a ignora. (PASCAL, Blaise. Pensamentos, XI).</w:t>
      </w:r>
    </w:p>
    <w:p w14:paraId="6A0F3D3B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65ACF638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O texto do matemático e filósofo Pascal diz que o homem é nobre porque sabe que morre. “Saber que se morre”, do ponto de vista da temporalidade humana, do tempo propriamente histórico, quer dizer:</w:t>
      </w:r>
    </w:p>
    <w:p w14:paraId="376EB0DD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2C83E50E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a) ser meramente animal, como todos os outros.</w:t>
      </w:r>
    </w:p>
    <w:p w14:paraId="5AF70A99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b) não ser consciente da morte, como é o universo.</w:t>
      </w:r>
    </w:p>
    <w:p w14:paraId="525E787B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c) ser inteligente é ser imortal.</w:t>
      </w:r>
    </w:p>
    <w:p w14:paraId="0D40EBEA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d) ter consciência da própria finitude.</w:t>
      </w:r>
    </w:p>
    <w:p w14:paraId="0EA732B3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e) não conseguir dominar o universo.</w:t>
      </w:r>
    </w:p>
    <w:p w14:paraId="47B01FA8" w14:textId="77777777" w:rsid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3F50A377" w14:textId="24E3869E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2) Muitos estudiosos de textos míticos e religiosos, como o romeno Mircea Eliade, assinalam que há uma diferença crucial entre o modo como a tradição clássica, greco-romana, e a tradição judaico-cristã veem o tempo humano. Essa diferença consiste no fato de que, na cultura clássica e na cultura judaico-cristã, prevalecerem, respectivamente, as concepções:</w:t>
      </w:r>
    </w:p>
    <w:p w14:paraId="139BED0A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5FE1662F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a) do tempo reencarnado e do eterno retorno.</w:t>
      </w:r>
    </w:p>
    <w:p w14:paraId="6519F2D6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b) do desenvolvimento linear e da eternidade cíclica.</w:t>
      </w:r>
    </w:p>
    <w:p w14:paraId="2F85ECCF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c) do eterno retorno e do tempo cíclico.</w:t>
      </w:r>
    </w:p>
    <w:p w14:paraId="3FDA9EB6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d) do desenvolvimento linear e do eterno retorno.</w:t>
      </w:r>
    </w:p>
    <w:p w14:paraId="410779F8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e) do eterno retorno e do desenvolvimento linear.</w:t>
      </w:r>
    </w:p>
    <w:p w14:paraId="072EAE5B" w14:textId="77777777" w:rsid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56DEEE5E" w14:textId="0FE2B461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3) Quando Napoleão Bonaparte estava no Egito, no fim da década de 1790, durante as guerras revolucionárias, ele disse aos seus soldados, apontando com o braço às Pirâmides do Vale de Gizé: “Vejam, homens, 40 séculos vos observam”. Considerando que há um antigo provérbio egípcio que diz “Os homens temem o tempo, mas o tempo teme as pirâmides”, é correto dizer que:</w:t>
      </w:r>
    </w:p>
    <w:p w14:paraId="416B6CBB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513720F1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a) a frase de Napoleão faz referência à engenhosidade dos engenheiros egípcios.</w:t>
      </w:r>
    </w:p>
    <w:p w14:paraId="4AF7A3AD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b) a frase de Napoleão faz referência não à resistência da materialidade física das Pirâmides, mas às várias gerações humanas que elas representam.</w:t>
      </w:r>
    </w:p>
    <w:p w14:paraId="194F13CB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c) a frase de Napoleão ressalta o medo que os franceses tinham do Vale de Gizé.</w:t>
      </w:r>
    </w:p>
    <w:p w14:paraId="09B71476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d) a frase de Napoleão faz referência ao observatório astronômico da Pirâmide de Quéops.</w:t>
      </w:r>
    </w:p>
    <w:p w14:paraId="4F98B1CE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e) a frase de Napoleão não tem sentido histórico algum.</w:t>
      </w:r>
    </w:p>
    <w:p w14:paraId="646849C3" w14:textId="77777777" w:rsid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2FEA1BDB" w14:textId="1B27E426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lastRenderedPageBreak/>
        <w:t>4) Leia o texto e, a seguir, assinale a alternativa correta:</w:t>
      </w:r>
    </w:p>
    <w:p w14:paraId="433B693D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59412A57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No século XIX não é mais o poder despótico dos reis que tem que ser derrubado, é essa nova instância onipotente, a força da necessidade histórica, que se levanta para determinar o curso dos acontecimentos. Contrariando a ideia humanista da Iluminação que postulava o poder glorioso da razão humana, o que anuncia a filosofia de Hegel é um novo Absoluto: do Bon Plaisir do rei ao Ukase inelutável da lei histórica – um processo imanente e irrevogável que os novos profetas procuraram interpretar e predizer como autênticos sacerdotes do mistério divino. (PENNA, José Oswaldo de Meira. O Espírito das Revoluções: da Revolução Gloriosa à Revolução Liberal. Campinas, SP: Vide Editorial, 2016. p. 161).</w:t>
      </w:r>
    </w:p>
    <w:p w14:paraId="34023C00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54C49128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Levando-se em consideração os principais acontecimentos que caracterizam o século XIX, é possível dizer que Meira Penna em “derrubar a força da necessidade histórica” faz referência:</w:t>
      </w:r>
    </w:p>
    <w:p w14:paraId="14019E79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1D2953DD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a) à concepção de tempo dos reis absolutistas, que pregavam a demolição dos privilégios aristocráticos e clericais.</w:t>
      </w:r>
    </w:p>
    <w:p w14:paraId="5582F8D6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b) à concepção de tempo clássica, que vigorava nas antigas civilizações grega e romana e que teve seu retorno no século XIX.</w:t>
      </w:r>
    </w:p>
    <w:p w14:paraId="1C910263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c) à concepção de tempo revolucionário, nascida com a Revolução Francesa e que se disseminou no século XIX.</w:t>
      </w:r>
    </w:p>
    <w:p w14:paraId="02153EE0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d) à concepção de tempo na Idade Média, na qual os sacerdotes esperavam pelo Juízo Final, pelo fim dos tempos e pela reintegração do Homem com a Eternidade.</w:t>
      </w:r>
    </w:p>
    <w:p w14:paraId="0419BF9E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e) à concepção de tempo cíclico, herdada da cultura indiana pelos intelectuais europeus do século XIX.</w:t>
      </w:r>
    </w:p>
    <w:p w14:paraId="7B3AD5C5" w14:textId="77777777" w:rsid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6AD8B244" w14:textId="52AE13CF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5) O uso do calendário facilita a vida das pessoas. Muitas vezes, contar um determinado acontecimento exige o uso de medidas de tempo tais como século, ano, mês, dia e até mesmo a hora em que o fato ocorreu. Algumas medidas de tempo muito utilizadas são:</w:t>
      </w:r>
    </w:p>
    <w:p w14:paraId="163BCF6F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0F919FE2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milênio: período de 1.000 anos;</w:t>
      </w:r>
    </w:p>
    <w:p w14:paraId="60AF4A4F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século: período de 100 anos;</w:t>
      </w:r>
    </w:p>
    <w:p w14:paraId="3FC2B528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década: período de 10 anos;</w:t>
      </w:r>
    </w:p>
    <w:p w14:paraId="2BAC8E0F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quinquênio: período de 5 anos;´</w:t>
      </w:r>
    </w:p>
    <w:p w14:paraId="15D296B7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triênio: período de 3 anos;</w:t>
      </w:r>
    </w:p>
    <w:p w14:paraId="4AECA5F9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biênio: período de 2 anos.</w:t>
      </w:r>
    </w:p>
    <w:p w14:paraId="73A823D6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Isto está…</w:t>
      </w:r>
    </w:p>
    <w:p w14:paraId="1473B58B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</w:p>
    <w:p w14:paraId="36083F15" w14:textId="77777777" w:rsidR="004C4723" w:rsidRPr="004C4723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Correto</w:t>
      </w:r>
    </w:p>
    <w:p w14:paraId="4D79E8C4" w14:textId="7568DB32" w:rsidR="00015161" w:rsidRDefault="004C4723" w:rsidP="004C4723">
      <w:pPr>
        <w:rPr>
          <w:rFonts w:ascii="Times New Roman" w:eastAsia="Times New Roman" w:hAnsi="Times New Roman" w:cs="Times New Roman"/>
          <w:lang w:eastAsia="pt-BR"/>
        </w:rPr>
      </w:pPr>
      <w:r w:rsidRPr="004C4723">
        <w:rPr>
          <w:rFonts w:ascii="Times New Roman" w:eastAsia="Times New Roman" w:hAnsi="Times New Roman" w:cs="Times New Roman"/>
          <w:lang w:eastAsia="pt-BR"/>
        </w:rPr>
        <w:t>Errado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10C84243" w:rsidR="00983981" w:rsidRPr="00CE1840" w:rsidRDefault="004C472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6DA2B364" w:rsidR="00B9732E" w:rsidRPr="00CE1840" w:rsidRDefault="004C472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2C919288" w14:textId="15C9063B" w:rsidR="00307BD5" w:rsidRPr="00CE1840" w:rsidRDefault="004C472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5C00C57F" w:rsidR="00B9732E" w:rsidRPr="00CE1840" w:rsidRDefault="004C472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49599B0F" w14:textId="26D8BAAD" w:rsidR="00B9732E" w:rsidRPr="00CE1840" w:rsidRDefault="004C472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Correto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0D758" w14:textId="77777777" w:rsidR="001E4F6D" w:rsidRDefault="001E4F6D" w:rsidP="00EB593E">
      <w:r>
        <w:separator/>
      </w:r>
    </w:p>
  </w:endnote>
  <w:endnote w:type="continuationSeparator" w:id="0">
    <w:p w14:paraId="08AF7BF2" w14:textId="77777777" w:rsidR="001E4F6D" w:rsidRDefault="001E4F6D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1E4F6D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BB2D4" w14:textId="77777777" w:rsidR="001E4F6D" w:rsidRDefault="001E4F6D" w:rsidP="00EB593E">
      <w:r>
        <w:separator/>
      </w:r>
    </w:p>
  </w:footnote>
  <w:footnote w:type="continuationSeparator" w:id="0">
    <w:p w14:paraId="5C23FAE1" w14:textId="77777777" w:rsidR="001E4F6D" w:rsidRDefault="001E4F6D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532E"/>
    <w:rsid w:val="00050167"/>
    <w:rsid w:val="000541F8"/>
    <w:rsid w:val="000622C0"/>
    <w:rsid w:val="00080A51"/>
    <w:rsid w:val="000854F5"/>
    <w:rsid w:val="000A29B5"/>
    <w:rsid w:val="000A6D73"/>
    <w:rsid w:val="000C4036"/>
    <w:rsid w:val="000E65DC"/>
    <w:rsid w:val="000E7A4B"/>
    <w:rsid w:val="00135B5A"/>
    <w:rsid w:val="0014328B"/>
    <w:rsid w:val="00151911"/>
    <w:rsid w:val="001660C0"/>
    <w:rsid w:val="00167516"/>
    <w:rsid w:val="001E4F6D"/>
    <w:rsid w:val="001F0741"/>
    <w:rsid w:val="002028A1"/>
    <w:rsid w:val="00207B5D"/>
    <w:rsid w:val="00213989"/>
    <w:rsid w:val="0021614A"/>
    <w:rsid w:val="00236220"/>
    <w:rsid w:val="00261CD3"/>
    <w:rsid w:val="00266C60"/>
    <w:rsid w:val="002740D8"/>
    <w:rsid w:val="00307BD5"/>
    <w:rsid w:val="00307E06"/>
    <w:rsid w:val="00310140"/>
    <w:rsid w:val="00311C81"/>
    <w:rsid w:val="00343CD9"/>
    <w:rsid w:val="00350A55"/>
    <w:rsid w:val="003806CB"/>
    <w:rsid w:val="003A070A"/>
    <w:rsid w:val="003A4239"/>
    <w:rsid w:val="003D0ED3"/>
    <w:rsid w:val="003E6C74"/>
    <w:rsid w:val="003F175B"/>
    <w:rsid w:val="00490915"/>
    <w:rsid w:val="00492379"/>
    <w:rsid w:val="00497DD5"/>
    <w:rsid w:val="004A0F7B"/>
    <w:rsid w:val="004B182E"/>
    <w:rsid w:val="004C45FD"/>
    <w:rsid w:val="004C4723"/>
    <w:rsid w:val="004D04DA"/>
    <w:rsid w:val="004F2BD5"/>
    <w:rsid w:val="00532117"/>
    <w:rsid w:val="00575721"/>
    <w:rsid w:val="005865D3"/>
    <w:rsid w:val="0059394D"/>
    <w:rsid w:val="005C2BA3"/>
    <w:rsid w:val="005C79BB"/>
    <w:rsid w:val="005D1845"/>
    <w:rsid w:val="005D2341"/>
    <w:rsid w:val="005F6D9B"/>
    <w:rsid w:val="005F6FB3"/>
    <w:rsid w:val="005F7336"/>
    <w:rsid w:val="006009E5"/>
    <w:rsid w:val="006129C9"/>
    <w:rsid w:val="00617C2F"/>
    <w:rsid w:val="00666D0B"/>
    <w:rsid w:val="006D2F3A"/>
    <w:rsid w:val="006D75F0"/>
    <w:rsid w:val="007124C5"/>
    <w:rsid w:val="00737878"/>
    <w:rsid w:val="00740198"/>
    <w:rsid w:val="00742E41"/>
    <w:rsid w:val="00745A2E"/>
    <w:rsid w:val="007A4391"/>
    <w:rsid w:val="007C37B2"/>
    <w:rsid w:val="007D1860"/>
    <w:rsid w:val="007D7C7A"/>
    <w:rsid w:val="007F009A"/>
    <w:rsid w:val="00816BB2"/>
    <w:rsid w:val="00820844"/>
    <w:rsid w:val="008A044F"/>
    <w:rsid w:val="00963840"/>
    <w:rsid w:val="00983981"/>
    <w:rsid w:val="00985C31"/>
    <w:rsid w:val="009A13F3"/>
    <w:rsid w:val="009E02AA"/>
    <w:rsid w:val="009E1093"/>
    <w:rsid w:val="009E13A7"/>
    <w:rsid w:val="009E5E35"/>
    <w:rsid w:val="00A02A69"/>
    <w:rsid w:val="00A353CA"/>
    <w:rsid w:val="00A46E2A"/>
    <w:rsid w:val="00A72E2A"/>
    <w:rsid w:val="00A80BDD"/>
    <w:rsid w:val="00AC17B8"/>
    <w:rsid w:val="00AF1877"/>
    <w:rsid w:val="00AF48D2"/>
    <w:rsid w:val="00B0315D"/>
    <w:rsid w:val="00B0519A"/>
    <w:rsid w:val="00B42156"/>
    <w:rsid w:val="00B57F9F"/>
    <w:rsid w:val="00B61BA9"/>
    <w:rsid w:val="00B64319"/>
    <w:rsid w:val="00B67CCE"/>
    <w:rsid w:val="00B9732E"/>
    <w:rsid w:val="00BA42F5"/>
    <w:rsid w:val="00BB7443"/>
    <w:rsid w:val="00BE2827"/>
    <w:rsid w:val="00C84C9A"/>
    <w:rsid w:val="00CA00C5"/>
    <w:rsid w:val="00CA52B3"/>
    <w:rsid w:val="00CD2951"/>
    <w:rsid w:val="00CF4DA3"/>
    <w:rsid w:val="00D203CE"/>
    <w:rsid w:val="00D237B7"/>
    <w:rsid w:val="00D328B4"/>
    <w:rsid w:val="00D46FD0"/>
    <w:rsid w:val="00D55DB1"/>
    <w:rsid w:val="00D80380"/>
    <w:rsid w:val="00DB516A"/>
    <w:rsid w:val="00DC0E94"/>
    <w:rsid w:val="00DC2806"/>
    <w:rsid w:val="00E00B7E"/>
    <w:rsid w:val="00E11966"/>
    <w:rsid w:val="00E276F4"/>
    <w:rsid w:val="00E304C2"/>
    <w:rsid w:val="00E3251B"/>
    <w:rsid w:val="00E340FF"/>
    <w:rsid w:val="00E52AEF"/>
    <w:rsid w:val="00E63439"/>
    <w:rsid w:val="00E65D92"/>
    <w:rsid w:val="00EB593E"/>
    <w:rsid w:val="00EB5DCD"/>
    <w:rsid w:val="00ED1889"/>
    <w:rsid w:val="00F06518"/>
    <w:rsid w:val="00F17CCC"/>
    <w:rsid w:val="00F20FA8"/>
    <w:rsid w:val="00F21172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2020-04-06T20:43:00Z</cp:lastPrinted>
  <dcterms:created xsi:type="dcterms:W3CDTF">2020-04-06T20:44:00Z</dcterms:created>
  <dcterms:modified xsi:type="dcterms:W3CDTF">2020-04-06T20:44:00Z</dcterms:modified>
</cp:coreProperties>
</file>