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00FCB616" w:rsidR="00E52AEF" w:rsidRPr="00E52AEF" w:rsidRDefault="009E13A7" w:rsidP="00D80380">
      <w:pPr>
        <w:jc w:val="center"/>
      </w:pPr>
      <w:r w:rsidRPr="009E13A7">
        <w:rPr>
          <w:sz w:val="32"/>
          <w:szCs w:val="32"/>
        </w:rPr>
        <w:t>Exercício de Construindo a História</w:t>
      </w:r>
      <w:r>
        <w:rPr>
          <w:sz w:val="32"/>
          <w:szCs w:val="32"/>
        </w:rPr>
        <w:t xml:space="preserve"> </w:t>
      </w:r>
      <w:r w:rsidR="00A80BDD">
        <w:rPr>
          <w:sz w:val="32"/>
          <w:szCs w:val="32"/>
        </w:rPr>
        <w:t>–</w:t>
      </w:r>
      <w:r w:rsidR="00BE2827">
        <w:rPr>
          <w:sz w:val="32"/>
          <w:szCs w:val="32"/>
        </w:rPr>
        <w:t xml:space="preserve"> </w:t>
      </w:r>
      <w:r w:rsidR="00A80BDD">
        <w:rPr>
          <w:sz w:val="32"/>
          <w:szCs w:val="32"/>
        </w:rPr>
        <w:t xml:space="preserve">História </w:t>
      </w:r>
      <w:r w:rsidR="00310140" w:rsidRPr="00310140">
        <w:rPr>
          <w:sz w:val="32"/>
          <w:szCs w:val="32"/>
        </w:rPr>
        <w:t>1ª série do EM</w:t>
      </w:r>
    </w:p>
    <w:p w14:paraId="3769CA16" w14:textId="77777777" w:rsidR="00307E06" w:rsidRDefault="00307E06" w:rsidP="00307E06">
      <w:pPr>
        <w:rPr>
          <w:rFonts w:ascii="Times New Roman" w:eastAsia="Times New Roman" w:hAnsi="Times New Roman" w:cs="Times New Roman"/>
          <w:lang w:eastAsia="pt-BR"/>
        </w:rPr>
      </w:pPr>
    </w:p>
    <w:p w14:paraId="00A409E0" w14:textId="77777777" w:rsidR="009E13A7" w:rsidRPr="009E13A7" w:rsidRDefault="009E13A7" w:rsidP="009E13A7">
      <w:pPr>
        <w:rPr>
          <w:rFonts w:ascii="Times New Roman" w:eastAsia="Times New Roman" w:hAnsi="Times New Roman" w:cs="Times New Roman"/>
          <w:lang w:eastAsia="pt-BR"/>
        </w:rPr>
      </w:pPr>
      <w:r w:rsidRPr="009E13A7">
        <w:rPr>
          <w:rFonts w:ascii="Times New Roman" w:eastAsia="Times New Roman" w:hAnsi="Times New Roman" w:cs="Times New Roman"/>
          <w:lang w:eastAsia="pt-BR"/>
        </w:rPr>
        <w:t>1) (UERN 2012) Leia.</w:t>
      </w:r>
    </w:p>
    <w:p w14:paraId="301B7BC4" w14:textId="77777777" w:rsidR="009E13A7" w:rsidRPr="009E13A7" w:rsidRDefault="009E13A7" w:rsidP="009E13A7">
      <w:pPr>
        <w:rPr>
          <w:rFonts w:ascii="Times New Roman" w:eastAsia="Times New Roman" w:hAnsi="Times New Roman" w:cs="Times New Roman"/>
          <w:lang w:eastAsia="pt-BR"/>
        </w:rPr>
      </w:pPr>
    </w:p>
    <w:p w14:paraId="2967DA2F" w14:textId="77777777" w:rsidR="009E13A7" w:rsidRPr="009E13A7" w:rsidRDefault="009E13A7" w:rsidP="009E13A7">
      <w:pPr>
        <w:rPr>
          <w:rFonts w:ascii="Times New Roman" w:eastAsia="Times New Roman" w:hAnsi="Times New Roman" w:cs="Times New Roman"/>
          <w:lang w:eastAsia="pt-BR"/>
        </w:rPr>
      </w:pPr>
      <w:r w:rsidRPr="009E13A7">
        <w:rPr>
          <w:rFonts w:ascii="Times New Roman" w:eastAsia="Times New Roman" w:hAnsi="Times New Roman" w:cs="Times New Roman"/>
          <w:lang w:eastAsia="pt-BR"/>
        </w:rPr>
        <w:t>As diferentes percepções do tempo</w:t>
      </w:r>
    </w:p>
    <w:p w14:paraId="102A0319" w14:textId="77777777" w:rsidR="009E13A7" w:rsidRPr="009E13A7" w:rsidRDefault="009E13A7" w:rsidP="009E13A7">
      <w:pPr>
        <w:rPr>
          <w:rFonts w:ascii="Times New Roman" w:eastAsia="Times New Roman" w:hAnsi="Times New Roman" w:cs="Times New Roman"/>
          <w:lang w:eastAsia="pt-BR"/>
        </w:rPr>
      </w:pPr>
    </w:p>
    <w:p w14:paraId="36C592E3" w14:textId="77777777" w:rsidR="009E13A7" w:rsidRPr="009E13A7" w:rsidRDefault="009E13A7" w:rsidP="009E13A7">
      <w:pPr>
        <w:rPr>
          <w:rFonts w:ascii="Times New Roman" w:eastAsia="Times New Roman" w:hAnsi="Times New Roman" w:cs="Times New Roman"/>
          <w:lang w:eastAsia="pt-BR"/>
        </w:rPr>
      </w:pPr>
      <w:r w:rsidRPr="009E13A7">
        <w:rPr>
          <w:rFonts w:ascii="Times New Roman" w:eastAsia="Times New Roman" w:hAnsi="Times New Roman" w:cs="Times New Roman"/>
          <w:lang w:eastAsia="pt-BR"/>
        </w:rPr>
        <w:t>Percepção I</w:t>
      </w:r>
    </w:p>
    <w:p w14:paraId="54A0E485" w14:textId="77777777" w:rsidR="009E13A7" w:rsidRPr="009E13A7" w:rsidRDefault="009E13A7" w:rsidP="009E13A7">
      <w:pPr>
        <w:rPr>
          <w:rFonts w:ascii="Times New Roman" w:eastAsia="Times New Roman" w:hAnsi="Times New Roman" w:cs="Times New Roman"/>
          <w:lang w:eastAsia="pt-BR"/>
        </w:rPr>
      </w:pPr>
    </w:p>
    <w:p w14:paraId="3B6BA094" w14:textId="77777777" w:rsidR="009E13A7" w:rsidRPr="009E13A7" w:rsidRDefault="009E13A7" w:rsidP="009E13A7">
      <w:pPr>
        <w:rPr>
          <w:rFonts w:ascii="Times New Roman" w:eastAsia="Times New Roman" w:hAnsi="Times New Roman" w:cs="Times New Roman"/>
          <w:lang w:eastAsia="pt-BR"/>
        </w:rPr>
      </w:pPr>
      <w:r w:rsidRPr="009E13A7">
        <w:rPr>
          <w:rFonts w:ascii="Times New Roman" w:eastAsia="Times New Roman" w:hAnsi="Times New Roman" w:cs="Times New Roman"/>
          <w:lang w:eastAsia="pt-BR"/>
        </w:rPr>
        <w:t>“Quando olhamos as horas no relógio e programamos os nossos compromissos, temos uma vivência bastante comum do tempo cronológico.”</w:t>
      </w:r>
    </w:p>
    <w:p w14:paraId="2AFC1493" w14:textId="77777777" w:rsidR="009E13A7" w:rsidRPr="009E13A7" w:rsidRDefault="009E13A7" w:rsidP="009E13A7">
      <w:pPr>
        <w:rPr>
          <w:rFonts w:ascii="Times New Roman" w:eastAsia="Times New Roman" w:hAnsi="Times New Roman" w:cs="Times New Roman"/>
          <w:lang w:eastAsia="pt-BR"/>
        </w:rPr>
      </w:pPr>
    </w:p>
    <w:p w14:paraId="23AE17D5" w14:textId="77777777" w:rsidR="009E13A7" w:rsidRPr="009E13A7" w:rsidRDefault="009E13A7" w:rsidP="009E13A7">
      <w:pPr>
        <w:rPr>
          <w:rFonts w:ascii="Times New Roman" w:eastAsia="Times New Roman" w:hAnsi="Times New Roman" w:cs="Times New Roman"/>
          <w:lang w:eastAsia="pt-BR"/>
        </w:rPr>
      </w:pPr>
      <w:r w:rsidRPr="009E13A7">
        <w:rPr>
          <w:rFonts w:ascii="Times New Roman" w:eastAsia="Times New Roman" w:hAnsi="Times New Roman" w:cs="Times New Roman"/>
          <w:lang w:eastAsia="pt-BR"/>
        </w:rPr>
        <w:t>(Cotrim, Gilberto. História Global – Brasil e Geral. Volume Único. Ensino Médio. 8ª Ed. São Paulo: Saraiva 2005, p.12)</w:t>
      </w:r>
    </w:p>
    <w:p w14:paraId="68D50458" w14:textId="77777777" w:rsidR="009E13A7" w:rsidRPr="009E13A7" w:rsidRDefault="009E13A7" w:rsidP="009E13A7">
      <w:pPr>
        <w:rPr>
          <w:rFonts w:ascii="Times New Roman" w:eastAsia="Times New Roman" w:hAnsi="Times New Roman" w:cs="Times New Roman"/>
          <w:lang w:eastAsia="pt-BR"/>
        </w:rPr>
      </w:pPr>
    </w:p>
    <w:p w14:paraId="4F148620" w14:textId="77777777" w:rsidR="009E13A7" w:rsidRPr="009E13A7" w:rsidRDefault="009E13A7" w:rsidP="009E13A7">
      <w:pPr>
        <w:rPr>
          <w:rFonts w:ascii="Times New Roman" w:eastAsia="Times New Roman" w:hAnsi="Times New Roman" w:cs="Times New Roman"/>
          <w:lang w:eastAsia="pt-BR"/>
        </w:rPr>
      </w:pPr>
      <w:r w:rsidRPr="009E13A7">
        <w:rPr>
          <w:rFonts w:ascii="Times New Roman" w:eastAsia="Times New Roman" w:hAnsi="Times New Roman" w:cs="Times New Roman"/>
          <w:lang w:eastAsia="pt-BR"/>
        </w:rPr>
        <w:t>Percepção II</w:t>
      </w:r>
    </w:p>
    <w:p w14:paraId="616A5184" w14:textId="77777777" w:rsidR="009E13A7" w:rsidRPr="009E13A7" w:rsidRDefault="009E13A7" w:rsidP="009E13A7">
      <w:pPr>
        <w:rPr>
          <w:rFonts w:ascii="Times New Roman" w:eastAsia="Times New Roman" w:hAnsi="Times New Roman" w:cs="Times New Roman"/>
          <w:lang w:eastAsia="pt-BR"/>
        </w:rPr>
      </w:pPr>
    </w:p>
    <w:p w14:paraId="46C61144" w14:textId="77777777" w:rsidR="009E13A7" w:rsidRPr="009E13A7" w:rsidRDefault="009E13A7" w:rsidP="009E13A7">
      <w:pPr>
        <w:rPr>
          <w:rFonts w:ascii="Times New Roman" w:eastAsia="Times New Roman" w:hAnsi="Times New Roman" w:cs="Times New Roman"/>
          <w:lang w:eastAsia="pt-BR"/>
        </w:rPr>
      </w:pPr>
      <w:r w:rsidRPr="009E13A7">
        <w:rPr>
          <w:rFonts w:ascii="Times New Roman" w:eastAsia="Times New Roman" w:hAnsi="Times New Roman" w:cs="Times New Roman"/>
          <w:lang w:eastAsia="pt-BR"/>
        </w:rPr>
        <w:t>“O tempo é muito mais do que as horas marcadas por um relógio, ou os dias de um calendário, ou os anos de um século, é também tradição, mentalidade e ritmo.”</w:t>
      </w:r>
    </w:p>
    <w:p w14:paraId="37912F27" w14:textId="77777777" w:rsidR="009E13A7" w:rsidRPr="009E13A7" w:rsidRDefault="009E13A7" w:rsidP="009E13A7">
      <w:pPr>
        <w:rPr>
          <w:rFonts w:ascii="Times New Roman" w:eastAsia="Times New Roman" w:hAnsi="Times New Roman" w:cs="Times New Roman"/>
          <w:lang w:eastAsia="pt-BR"/>
        </w:rPr>
      </w:pPr>
    </w:p>
    <w:p w14:paraId="57CAAFA7" w14:textId="77777777" w:rsidR="009E13A7" w:rsidRPr="009E13A7" w:rsidRDefault="009E13A7" w:rsidP="009E13A7">
      <w:pPr>
        <w:rPr>
          <w:rFonts w:ascii="Times New Roman" w:eastAsia="Times New Roman" w:hAnsi="Times New Roman" w:cs="Times New Roman"/>
          <w:lang w:eastAsia="pt-BR"/>
        </w:rPr>
      </w:pPr>
      <w:r w:rsidRPr="009E13A7">
        <w:rPr>
          <w:rFonts w:ascii="Times New Roman" w:eastAsia="Times New Roman" w:hAnsi="Times New Roman" w:cs="Times New Roman"/>
          <w:lang w:eastAsia="pt-BR"/>
        </w:rPr>
        <w:t>(Cotrim, Gilberto. História Global – Brasil e Geral. Volume Único. Ensino Médio. 8ª Ed. São Paulo: Saraiva 2005, p.13)</w:t>
      </w:r>
    </w:p>
    <w:p w14:paraId="15C17442" w14:textId="77777777" w:rsidR="009E13A7" w:rsidRPr="009E13A7" w:rsidRDefault="009E13A7" w:rsidP="009E13A7">
      <w:pPr>
        <w:rPr>
          <w:rFonts w:ascii="Times New Roman" w:eastAsia="Times New Roman" w:hAnsi="Times New Roman" w:cs="Times New Roman"/>
          <w:lang w:eastAsia="pt-BR"/>
        </w:rPr>
      </w:pPr>
    </w:p>
    <w:p w14:paraId="3995D29B" w14:textId="77777777" w:rsidR="009E13A7" w:rsidRPr="009E13A7" w:rsidRDefault="009E13A7" w:rsidP="009E13A7">
      <w:pPr>
        <w:rPr>
          <w:rFonts w:ascii="Times New Roman" w:eastAsia="Times New Roman" w:hAnsi="Times New Roman" w:cs="Times New Roman"/>
          <w:lang w:eastAsia="pt-BR"/>
        </w:rPr>
      </w:pPr>
      <w:r w:rsidRPr="009E13A7">
        <w:rPr>
          <w:rFonts w:ascii="Times New Roman" w:eastAsia="Times New Roman" w:hAnsi="Times New Roman" w:cs="Times New Roman"/>
          <w:lang w:eastAsia="pt-BR"/>
        </w:rPr>
        <w:t>De acordo com as percepções depreende-se que</w:t>
      </w:r>
    </w:p>
    <w:p w14:paraId="43BD5ADA" w14:textId="77777777" w:rsidR="009E13A7" w:rsidRPr="009E13A7" w:rsidRDefault="009E13A7" w:rsidP="009E13A7">
      <w:pPr>
        <w:rPr>
          <w:rFonts w:ascii="Times New Roman" w:eastAsia="Times New Roman" w:hAnsi="Times New Roman" w:cs="Times New Roman"/>
          <w:lang w:eastAsia="pt-BR"/>
        </w:rPr>
      </w:pPr>
    </w:p>
    <w:p w14:paraId="52532F2B" w14:textId="77777777" w:rsidR="009E13A7" w:rsidRPr="009E13A7" w:rsidRDefault="009E13A7" w:rsidP="009E13A7">
      <w:pPr>
        <w:rPr>
          <w:rFonts w:ascii="Times New Roman" w:eastAsia="Times New Roman" w:hAnsi="Times New Roman" w:cs="Times New Roman"/>
          <w:lang w:eastAsia="pt-BR"/>
        </w:rPr>
      </w:pPr>
      <w:r w:rsidRPr="009E13A7">
        <w:rPr>
          <w:rFonts w:ascii="Times New Roman" w:eastAsia="Times New Roman" w:hAnsi="Times New Roman" w:cs="Times New Roman"/>
          <w:lang w:eastAsia="pt-BR"/>
        </w:rPr>
        <w:t>a) ambas tratam de noções do tempo cronológico.</w:t>
      </w:r>
    </w:p>
    <w:p w14:paraId="5C455385" w14:textId="77777777" w:rsidR="009E13A7" w:rsidRPr="009E13A7" w:rsidRDefault="009E13A7" w:rsidP="009E13A7">
      <w:pPr>
        <w:rPr>
          <w:rFonts w:ascii="Times New Roman" w:eastAsia="Times New Roman" w:hAnsi="Times New Roman" w:cs="Times New Roman"/>
          <w:lang w:eastAsia="pt-BR"/>
        </w:rPr>
      </w:pPr>
      <w:r w:rsidRPr="009E13A7">
        <w:rPr>
          <w:rFonts w:ascii="Times New Roman" w:eastAsia="Times New Roman" w:hAnsi="Times New Roman" w:cs="Times New Roman"/>
          <w:lang w:eastAsia="pt-BR"/>
        </w:rPr>
        <w:t>b) ambas tratam de noções do tempo histórico.</w:t>
      </w:r>
    </w:p>
    <w:p w14:paraId="6AA1F96B" w14:textId="77777777" w:rsidR="009E13A7" w:rsidRPr="009E13A7" w:rsidRDefault="009E13A7" w:rsidP="009E13A7">
      <w:pPr>
        <w:rPr>
          <w:rFonts w:ascii="Times New Roman" w:eastAsia="Times New Roman" w:hAnsi="Times New Roman" w:cs="Times New Roman"/>
          <w:lang w:eastAsia="pt-BR"/>
        </w:rPr>
      </w:pPr>
      <w:r w:rsidRPr="009E13A7">
        <w:rPr>
          <w:rFonts w:ascii="Times New Roman" w:eastAsia="Times New Roman" w:hAnsi="Times New Roman" w:cs="Times New Roman"/>
          <w:lang w:eastAsia="pt-BR"/>
        </w:rPr>
        <w:t>c) a percepção I trata do tempo histórico e a percepção II do tempo cronológico.</w:t>
      </w:r>
    </w:p>
    <w:p w14:paraId="62EA717C" w14:textId="77777777" w:rsidR="009E13A7" w:rsidRPr="009E13A7" w:rsidRDefault="009E13A7" w:rsidP="009E13A7">
      <w:pPr>
        <w:rPr>
          <w:rFonts w:ascii="Times New Roman" w:eastAsia="Times New Roman" w:hAnsi="Times New Roman" w:cs="Times New Roman"/>
          <w:lang w:eastAsia="pt-BR"/>
        </w:rPr>
      </w:pPr>
      <w:r w:rsidRPr="009E13A7">
        <w:rPr>
          <w:rFonts w:ascii="Times New Roman" w:eastAsia="Times New Roman" w:hAnsi="Times New Roman" w:cs="Times New Roman"/>
          <w:lang w:eastAsia="pt-BR"/>
        </w:rPr>
        <w:t>d) a percepção I trata do tempo cronológico e a percepção II do tempo histórico.</w:t>
      </w:r>
    </w:p>
    <w:p w14:paraId="71987F04" w14:textId="77777777" w:rsidR="009E13A7" w:rsidRDefault="009E13A7" w:rsidP="009E13A7">
      <w:pPr>
        <w:rPr>
          <w:rFonts w:ascii="Times New Roman" w:eastAsia="Times New Roman" w:hAnsi="Times New Roman" w:cs="Times New Roman"/>
          <w:lang w:eastAsia="pt-BR"/>
        </w:rPr>
      </w:pPr>
    </w:p>
    <w:p w14:paraId="5710864D" w14:textId="669808DA" w:rsidR="009E13A7" w:rsidRPr="009E13A7" w:rsidRDefault="009E13A7" w:rsidP="009E13A7">
      <w:pPr>
        <w:rPr>
          <w:rFonts w:ascii="Times New Roman" w:eastAsia="Times New Roman" w:hAnsi="Times New Roman" w:cs="Times New Roman"/>
          <w:lang w:eastAsia="pt-BR"/>
        </w:rPr>
      </w:pPr>
      <w:r w:rsidRPr="009E13A7">
        <w:rPr>
          <w:rFonts w:ascii="Times New Roman" w:eastAsia="Times New Roman" w:hAnsi="Times New Roman" w:cs="Times New Roman"/>
          <w:lang w:eastAsia="pt-BR"/>
        </w:rPr>
        <w:t>2) (UERN 2015) É impossível compreender seu tempo para quem ignora todo o passado. Ser uma pessoa contemporânea e também ter consciência das heranças, consentidas ou contestadas.</w:t>
      </w:r>
    </w:p>
    <w:p w14:paraId="2FFD1329" w14:textId="77777777" w:rsidR="009E13A7" w:rsidRPr="009E13A7" w:rsidRDefault="009E13A7" w:rsidP="009E13A7">
      <w:pPr>
        <w:rPr>
          <w:rFonts w:ascii="Times New Roman" w:eastAsia="Times New Roman" w:hAnsi="Times New Roman" w:cs="Times New Roman"/>
          <w:lang w:eastAsia="pt-BR"/>
        </w:rPr>
      </w:pPr>
    </w:p>
    <w:p w14:paraId="1AD4E7E9" w14:textId="77777777" w:rsidR="009E13A7" w:rsidRPr="009E13A7" w:rsidRDefault="009E13A7" w:rsidP="009E13A7">
      <w:pPr>
        <w:rPr>
          <w:rFonts w:ascii="Times New Roman" w:eastAsia="Times New Roman" w:hAnsi="Times New Roman" w:cs="Times New Roman"/>
          <w:lang w:eastAsia="pt-BR"/>
        </w:rPr>
      </w:pPr>
      <w:r w:rsidRPr="009E13A7">
        <w:rPr>
          <w:rFonts w:ascii="Times New Roman" w:eastAsia="Times New Roman" w:hAnsi="Times New Roman" w:cs="Times New Roman"/>
          <w:lang w:eastAsia="pt-BR"/>
        </w:rPr>
        <w:t>(René Remond. in Bittencourt, C.Ensino da História. Fundamentos e métodos.São Paulo: Cortez. 2004. p. 155.)</w:t>
      </w:r>
    </w:p>
    <w:p w14:paraId="74D18B37" w14:textId="77777777" w:rsidR="009E13A7" w:rsidRPr="009E13A7" w:rsidRDefault="009E13A7" w:rsidP="009E13A7">
      <w:pPr>
        <w:rPr>
          <w:rFonts w:ascii="Times New Roman" w:eastAsia="Times New Roman" w:hAnsi="Times New Roman" w:cs="Times New Roman"/>
          <w:lang w:eastAsia="pt-BR"/>
        </w:rPr>
      </w:pPr>
    </w:p>
    <w:p w14:paraId="25D6B850" w14:textId="77777777" w:rsidR="009E13A7" w:rsidRPr="009E13A7" w:rsidRDefault="009E13A7" w:rsidP="009E13A7">
      <w:pPr>
        <w:rPr>
          <w:rFonts w:ascii="Times New Roman" w:eastAsia="Times New Roman" w:hAnsi="Times New Roman" w:cs="Times New Roman"/>
          <w:lang w:eastAsia="pt-BR"/>
        </w:rPr>
      </w:pPr>
      <w:r w:rsidRPr="009E13A7">
        <w:rPr>
          <w:rFonts w:ascii="Times New Roman" w:eastAsia="Times New Roman" w:hAnsi="Times New Roman" w:cs="Times New Roman"/>
          <w:lang w:eastAsia="pt-BR"/>
        </w:rPr>
        <w:t>A história tem um caráter instrumental para a compreensão das experiências sociais, culturais, tecnológicas, políticas e econômicas da humanidade ao longo do tempo. Sobre o papel da história na formação da cidadania, assinale a alternativa correta.</w:t>
      </w:r>
    </w:p>
    <w:p w14:paraId="3969AE4E" w14:textId="77777777" w:rsidR="009E13A7" w:rsidRPr="009E13A7" w:rsidRDefault="009E13A7" w:rsidP="009E13A7">
      <w:pPr>
        <w:rPr>
          <w:rFonts w:ascii="Times New Roman" w:eastAsia="Times New Roman" w:hAnsi="Times New Roman" w:cs="Times New Roman"/>
          <w:lang w:eastAsia="pt-BR"/>
        </w:rPr>
      </w:pPr>
    </w:p>
    <w:p w14:paraId="2650A6A0" w14:textId="77777777" w:rsidR="009E13A7" w:rsidRPr="009E13A7" w:rsidRDefault="009E13A7" w:rsidP="009E13A7">
      <w:pPr>
        <w:rPr>
          <w:rFonts w:ascii="Times New Roman" w:eastAsia="Times New Roman" w:hAnsi="Times New Roman" w:cs="Times New Roman"/>
          <w:lang w:eastAsia="pt-BR"/>
        </w:rPr>
      </w:pPr>
      <w:r w:rsidRPr="009E13A7">
        <w:rPr>
          <w:rFonts w:ascii="Times New Roman" w:eastAsia="Times New Roman" w:hAnsi="Times New Roman" w:cs="Times New Roman"/>
          <w:lang w:eastAsia="pt-BR"/>
        </w:rPr>
        <w:t>a) O ensino da história não apenas contribui para o desenvolvimento da consciência, mas dá suporte à construção da própria identidade do indivíduo.</w:t>
      </w:r>
    </w:p>
    <w:p w14:paraId="7F151C1E" w14:textId="77777777" w:rsidR="009E13A7" w:rsidRPr="009E13A7" w:rsidRDefault="009E13A7" w:rsidP="009E13A7">
      <w:pPr>
        <w:rPr>
          <w:rFonts w:ascii="Times New Roman" w:eastAsia="Times New Roman" w:hAnsi="Times New Roman" w:cs="Times New Roman"/>
          <w:lang w:eastAsia="pt-BR"/>
        </w:rPr>
      </w:pPr>
      <w:r w:rsidRPr="009E13A7">
        <w:rPr>
          <w:rFonts w:ascii="Times New Roman" w:eastAsia="Times New Roman" w:hAnsi="Times New Roman" w:cs="Times New Roman"/>
          <w:lang w:eastAsia="pt-BR"/>
        </w:rPr>
        <w:t>b) No decorrer dos períodos históricos, a fundamentação teórica que incita a obediência às leis foi a principal contribuição da história na formação cidadã.</w:t>
      </w:r>
    </w:p>
    <w:p w14:paraId="67E49C7D" w14:textId="77777777" w:rsidR="009E13A7" w:rsidRPr="009E13A7" w:rsidRDefault="009E13A7" w:rsidP="009E13A7">
      <w:pPr>
        <w:rPr>
          <w:rFonts w:ascii="Times New Roman" w:eastAsia="Times New Roman" w:hAnsi="Times New Roman" w:cs="Times New Roman"/>
          <w:lang w:eastAsia="pt-BR"/>
        </w:rPr>
      </w:pPr>
      <w:r w:rsidRPr="009E13A7">
        <w:rPr>
          <w:rFonts w:ascii="Times New Roman" w:eastAsia="Times New Roman" w:hAnsi="Times New Roman" w:cs="Times New Roman"/>
          <w:lang w:eastAsia="pt-BR"/>
        </w:rPr>
        <w:t>c) A história, em uma visão contemporânea, passou a ter como prioridade o estudo do presente, dando ao passado um caráter arcaico e antiquado, dispensável à pesquisa histórica.</w:t>
      </w:r>
    </w:p>
    <w:p w14:paraId="48544F56" w14:textId="77777777" w:rsidR="009E13A7" w:rsidRPr="009E13A7" w:rsidRDefault="009E13A7" w:rsidP="009E13A7">
      <w:pPr>
        <w:rPr>
          <w:rFonts w:ascii="Times New Roman" w:eastAsia="Times New Roman" w:hAnsi="Times New Roman" w:cs="Times New Roman"/>
          <w:lang w:eastAsia="pt-BR"/>
        </w:rPr>
      </w:pPr>
      <w:r w:rsidRPr="009E13A7">
        <w:rPr>
          <w:rFonts w:ascii="Times New Roman" w:eastAsia="Times New Roman" w:hAnsi="Times New Roman" w:cs="Times New Roman"/>
          <w:lang w:eastAsia="pt-BR"/>
        </w:rPr>
        <w:lastRenderedPageBreak/>
        <w:t>d) A história como ciência básica e fundamentalmente teórica incide de forma relativa e tênue nas atividades práticas da vida humana, tendo, portanto, neutralidade em relação à política.</w:t>
      </w:r>
    </w:p>
    <w:p w14:paraId="2E9A0AAB" w14:textId="77777777" w:rsidR="009E13A7" w:rsidRDefault="009E13A7" w:rsidP="009E13A7">
      <w:pPr>
        <w:rPr>
          <w:rFonts w:ascii="Times New Roman" w:eastAsia="Times New Roman" w:hAnsi="Times New Roman" w:cs="Times New Roman"/>
          <w:lang w:eastAsia="pt-BR"/>
        </w:rPr>
      </w:pPr>
    </w:p>
    <w:p w14:paraId="65746D9B" w14:textId="31AF5699" w:rsidR="009E13A7" w:rsidRPr="009E13A7" w:rsidRDefault="009E13A7" w:rsidP="009E13A7">
      <w:pPr>
        <w:rPr>
          <w:rFonts w:ascii="Times New Roman" w:eastAsia="Times New Roman" w:hAnsi="Times New Roman" w:cs="Times New Roman"/>
          <w:lang w:eastAsia="pt-BR"/>
        </w:rPr>
      </w:pPr>
      <w:r w:rsidRPr="009E13A7">
        <w:rPr>
          <w:rFonts w:ascii="Times New Roman" w:eastAsia="Times New Roman" w:hAnsi="Times New Roman" w:cs="Times New Roman"/>
          <w:lang w:eastAsia="pt-BR"/>
        </w:rPr>
        <w:t xml:space="preserve">3) (UECE 2015) Para escrever a História é necessário reunir fontes ou testemunhos, que são objetos e documentos – restos do passado – que ajudam a compreender um contexto em determinado período. Sobre as fontes documentais, é correto afirmar que </w:t>
      </w:r>
    </w:p>
    <w:p w14:paraId="3E9DCB92" w14:textId="77777777" w:rsidR="009E13A7" w:rsidRPr="009E13A7" w:rsidRDefault="009E13A7" w:rsidP="009E13A7">
      <w:pPr>
        <w:rPr>
          <w:rFonts w:ascii="Times New Roman" w:eastAsia="Times New Roman" w:hAnsi="Times New Roman" w:cs="Times New Roman"/>
          <w:lang w:eastAsia="pt-BR"/>
        </w:rPr>
      </w:pPr>
    </w:p>
    <w:p w14:paraId="469767F8" w14:textId="77777777" w:rsidR="009E13A7" w:rsidRPr="009E13A7" w:rsidRDefault="009E13A7" w:rsidP="009E13A7">
      <w:pPr>
        <w:rPr>
          <w:rFonts w:ascii="Times New Roman" w:eastAsia="Times New Roman" w:hAnsi="Times New Roman" w:cs="Times New Roman"/>
          <w:lang w:eastAsia="pt-BR"/>
        </w:rPr>
      </w:pPr>
      <w:r w:rsidRPr="009E13A7">
        <w:rPr>
          <w:rFonts w:ascii="Times New Roman" w:eastAsia="Times New Roman" w:hAnsi="Times New Roman" w:cs="Times New Roman"/>
          <w:lang w:eastAsia="pt-BR"/>
        </w:rPr>
        <w:t>a) não variam de modo algum; devem ser documentos escritos e registrados pela autoridade competente da época e do local do qual fazem parte.</w:t>
      </w:r>
    </w:p>
    <w:p w14:paraId="397C7D52" w14:textId="77777777" w:rsidR="009E13A7" w:rsidRPr="009E13A7" w:rsidRDefault="009E13A7" w:rsidP="009E13A7">
      <w:pPr>
        <w:rPr>
          <w:rFonts w:ascii="Times New Roman" w:eastAsia="Times New Roman" w:hAnsi="Times New Roman" w:cs="Times New Roman"/>
          <w:lang w:eastAsia="pt-BR"/>
        </w:rPr>
      </w:pPr>
      <w:r w:rsidRPr="009E13A7">
        <w:rPr>
          <w:rFonts w:ascii="Times New Roman" w:eastAsia="Times New Roman" w:hAnsi="Times New Roman" w:cs="Times New Roman"/>
          <w:lang w:eastAsia="pt-BR"/>
        </w:rPr>
        <w:t>b) são criadas e elaboradas criteriosamente para fins de escrita por arqueólogos, etnólogos, paleógrafos e paleontólogos.</w:t>
      </w:r>
    </w:p>
    <w:p w14:paraId="77E07FAA" w14:textId="77777777" w:rsidR="009E13A7" w:rsidRPr="009E13A7" w:rsidRDefault="009E13A7" w:rsidP="009E13A7">
      <w:pPr>
        <w:rPr>
          <w:rFonts w:ascii="Times New Roman" w:eastAsia="Times New Roman" w:hAnsi="Times New Roman" w:cs="Times New Roman"/>
          <w:lang w:eastAsia="pt-BR"/>
        </w:rPr>
      </w:pPr>
      <w:r w:rsidRPr="009E13A7">
        <w:rPr>
          <w:rFonts w:ascii="Times New Roman" w:eastAsia="Times New Roman" w:hAnsi="Times New Roman" w:cs="Times New Roman"/>
          <w:lang w:eastAsia="pt-BR"/>
        </w:rPr>
        <w:t>c) são várias, como as escritas, as orais, as narrativas e os mitos populares, e diferentes tipos de imagens.</w:t>
      </w:r>
    </w:p>
    <w:p w14:paraId="7A8E8488" w14:textId="77777777" w:rsidR="009E13A7" w:rsidRPr="009E13A7" w:rsidRDefault="009E13A7" w:rsidP="009E13A7">
      <w:pPr>
        <w:rPr>
          <w:rFonts w:ascii="Times New Roman" w:eastAsia="Times New Roman" w:hAnsi="Times New Roman" w:cs="Times New Roman"/>
          <w:lang w:eastAsia="pt-BR"/>
        </w:rPr>
      </w:pPr>
      <w:r w:rsidRPr="009E13A7">
        <w:rPr>
          <w:rFonts w:ascii="Times New Roman" w:eastAsia="Times New Roman" w:hAnsi="Times New Roman" w:cs="Times New Roman"/>
          <w:lang w:eastAsia="pt-BR"/>
        </w:rPr>
        <w:t>d) são os mapas geográficos e históricos, e as linhas temporais, cronologias específicas dos calendários geomorfológicos.</w:t>
      </w:r>
    </w:p>
    <w:p w14:paraId="120A56C4" w14:textId="77777777" w:rsidR="009E13A7" w:rsidRDefault="009E13A7" w:rsidP="009E13A7">
      <w:pPr>
        <w:rPr>
          <w:rFonts w:ascii="Times New Roman" w:eastAsia="Times New Roman" w:hAnsi="Times New Roman" w:cs="Times New Roman"/>
          <w:lang w:eastAsia="pt-BR"/>
        </w:rPr>
      </w:pPr>
    </w:p>
    <w:p w14:paraId="487F4546" w14:textId="57A9395C" w:rsidR="009E13A7" w:rsidRPr="009E13A7" w:rsidRDefault="009E13A7" w:rsidP="009E13A7">
      <w:pPr>
        <w:rPr>
          <w:rFonts w:ascii="Times New Roman" w:eastAsia="Times New Roman" w:hAnsi="Times New Roman" w:cs="Times New Roman"/>
          <w:lang w:eastAsia="pt-BR"/>
        </w:rPr>
      </w:pPr>
      <w:r w:rsidRPr="009E13A7">
        <w:rPr>
          <w:rFonts w:ascii="Times New Roman" w:eastAsia="Times New Roman" w:hAnsi="Times New Roman" w:cs="Times New Roman"/>
          <w:lang w:eastAsia="pt-BR"/>
        </w:rPr>
        <w:t>4) (UFLA 2007) As alternativas a seguir indicam os principais conceitos utilizados pelos historiadores para a construção de uma “ciência histórica”, EXCETO:</w:t>
      </w:r>
    </w:p>
    <w:p w14:paraId="55916F9C" w14:textId="77777777" w:rsidR="009E13A7" w:rsidRPr="009E13A7" w:rsidRDefault="009E13A7" w:rsidP="009E13A7">
      <w:pPr>
        <w:rPr>
          <w:rFonts w:ascii="Times New Roman" w:eastAsia="Times New Roman" w:hAnsi="Times New Roman" w:cs="Times New Roman"/>
          <w:lang w:eastAsia="pt-BR"/>
        </w:rPr>
      </w:pPr>
    </w:p>
    <w:p w14:paraId="4773A410" w14:textId="77777777" w:rsidR="009E13A7" w:rsidRPr="009E13A7" w:rsidRDefault="009E13A7" w:rsidP="009E13A7">
      <w:pPr>
        <w:rPr>
          <w:rFonts w:ascii="Times New Roman" w:eastAsia="Times New Roman" w:hAnsi="Times New Roman" w:cs="Times New Roman"/>
          <w:lang w:eastAsia="pt-BR"/>
        </w:rPr>
      </w:pPr>
      <w:r w:rsidRPr="009E13A7">
        <w:rPr>
          <w:rFonts w:ascii="Times New Roman" w:eastAsia="Times New Roman" w:hAnsi="Times New Roman" w:cs="Times New Roman"/>
          <w:lang w:eastAsia="pt-BR"/>
        </w:rPr>
        <w:t>a) Tempo Cronológico e Tempo Histórico.</w:t>
      </w:r>
    </w:p>
    <w:p w14:paraId="3A69E556" w14:textId="77777777" w:rsidR="009E13A7" w:rsidRPr="009E13A7" w:rsidRDefault="009E13A7" w:rsidP="009E13A7">
      <w:pPr>
        <w:rPr>
          <w:rFonts w:ascii="Times New Roman" w:eastAsia="Times New Roman" w:hAnsi="Times New Roman" w:cs="Times New Roman"/>
          <w:lang w:eastAsia="pt-BR"/>
        </w:rPr>
      </w:pPr>
      <w:r w:rsidRPr="009E13A7">
        <w:rPr>
          <w:rFonts w:ascii="Times New Roman" w:eastAsia="Times New Roman" w:hAnsi="Times New Roman" w:cs="Times New Roman"/>
          <w:lang w:eastAsia="pt-BR"/>
        </w:rPr>
        <w:t>b) Instituto do Patrimônio Histórico, Artístico e Cultural.</w:t>
      </w:r>
    </w:p>
    <w:p w14:paraId="0B8FE0D3" w14:textId="77777777" w:rsidR="009E13A7" w:rsidRPr="009E13A7" w:rsidRDefault="009E13A7" w:rsidP="009E13A7">
      <w:pPr>
        <w:rPr>
          <w:rFonts w:ascii="Times New Roman" w:eastAsia="Times New Roman" w:hAnsi="Times New Roman" w:cs="Times New Roman"/>
          <w:lang w:eastAsia="pt-BR"/>
        </w:rPr>
      </w:pPr>
      <w:r w:rsidRPr="009E13A7">
        <w:rPr>
          <w:rFonts w:ascii="Times New Roman" w:eastAsia="Times New Roman" w:hAnsi="Times New Roman" w:cs="Times New Roman"/>
          <w:lang w:eastAsia="pt-BR"/>
        </w:rPr>
        <w:t>c) Divisão dos Períodos Históricos.</w:t>
      </w:r>
    </w:p>
    <w:p w14:paraId="29B0A431" w14:textId="77777777" w:rsidR="009E13A7" w:rsidRPr="009E13A7" w:rsidRDefault="009E13A7" w:rsidP="009E13A7">
      <w:pPr>
        <w:rPr>
          <w:rFonts w:ascii="Times New Roman" w:eastAsia="Times New Roman" w:hAnsi="Times New Roman" w:cs="Times New Roman"/>
          <w:lang w:eastAsia="pt-BR"/>
        </w:rPr>
      </w:pPr>
      <w:r w:rsidRPr="009E13A7">
        <w:rPr>
          <w:rFonts w:ascii="Times New Roman" w:eastAsia="Times New Roman" w:hAnsi="Times New Roman" w:cs="Times New Roman"/>
          <w:lang w:eastAsia="pt-BR"/>
        </w:rPr>
        <w:t>d) Fontes e Memórias Históricas.</w:t>
      </w:r>
    </w:p>
    <w:p w14:paraId="4C96FE5E" w14:textId="77777777" w:rsidR="009E13A7" w:rsidRDefault="009E13A7" w:rsidP="009E13A7">
      <w:pPr>
        <w:rPr>
          <w:rFonts w:ascii="Times New Roman" w:eastAsia="Times New Roman" w:hAnsi="Times New Roman" w:cs="Times New Roman"/>
          <w:lang w:eastAsia="pt-BR"/>
        </w:rPr>
      </w:pPr>
    </w:p>
    <w:p w14:paraId="7897C5B6" w14:textId="319F6FF6" w:rsidR="009E13A7" w:rsidRPr="009E13A7" w:rsidRDefault="009E13A7" w:rsidP="009E13A7">
      <w:pPr>
        <w:rPr>
          <w:rFonts w:ascii="Times New Roman" w:eastAsia="Times New Roman" w:hAnsi="Times New Roman" w:cs="Times New Roman"/>
          <w:lang w:eastAsia="pt-BR"/>
        </w:rPr>
      </w:pPr>
      <w:r w:rsidRPr="009E13A7">
        <w:rPr>
          <w:rFonts w:ascii="Times New Roman" w:eastAsia="Times New Roman" w:hAnsi="Times New Roman" w:cs="Times New Roman"/>
          <w:lang w:eastAsia="pt-BR"/>
        </w:rPr>
        <w:t>5) (ENEM 2016) A história não corresponde exatamente ao que foi realmente conservado na memória popular, mas àquilo que foi selecionado, escrito, descrito, popularizado e institucionalizado por quem estava encarregado de fazê-lo. Os historiadores, sejam quais forem seus objetivos, estão envolvidos nesse processo, uma vez que eles contribuem, conscientemente ou não, para a criação, demolição e reestruturação de imagens do passado que pertencem não só ao mundo da investigação especializada, mas também à esfera pública na qual o homem atua como ser político.</w:t>
      </w:r>
    </w:p>
    <w:p w14:paraId="7188D61E" w14:textId="77777777" w:rsidR="009E13A7" w:rsidRPr="009E13A7" w:rsidRDefault="009E13A7" w:rsidP="009E13A7">
      <w:pPr>
        <w:rPr>
          <w:rFonts w:ascii="Times New Roman" w:eastAsia="Times New Roman" w:hAnsi="Times New Roman" w:cs="Times New Roman"/>
          <w:lang w:eastAsia="pt-BR"/>
        </w:rPr>
      </w:pPr>
    </w:p>
    <w:p w14:paraId="298B389B" w14:textId="77777777" w:rsidR="009E13A7" w:rsidRPr="009E13A7" w:rsidRDefault="009E13A7" w:rsidP="009E13A7">
      <w:pPr>
        <w:rPr>
          <w:rFonts w:ascii="Times New Roman" w:eastAsia="Times New Roman" w:hAnsi="Times New Roman" w:cs="Times New Roman"/>
          <w:lang w:eastAsia="pt-BR"/>
        </w:rPr>
      </w:pPr>
      <w:r w:rsidRPr="009E13A7">
        <w:rPr>
          <w:rFonts w:ascii="Times New Roman" w:eastAsia="Times New Roman" w:hAnsi="Times New Roman" w:cs="Times New Roman"/>
          <w:lang w:eastAsia="pt-BR"/>
        </w:rPr>
        <w:t>HOBSBAWN, E.; RANGER, T. A Invenção das tradições.</w:t>
      </w:r>
    </w:p>
    <w:p w14:paraId="5D0767F3" w14:textId="77777777" w:rsidR="009E13A7" w:rsidRPr="009E13A7" w:rsidRDefault="009E13A7" w:rsidP="009E13A7">
      <w:pPr>
        <w:rPr>
          <w:rFonts w:ascii="Times New Roman" w:eastAsia="Times New Roman" w:hAnsi="Times New Roman" w:cs="Times New Roman"/>
          <w:lang w:eastAsia="pt-BR"/>
        </w:rPr>
      </w:pPr>
    </w:p>
    <w:p w14:paraId="002BC6B9" w14:textId="77777777" w:rsidR="009E13A7" w:rsidRPr="009E13A7" w:rsidRDefault="009E13A7" w:rsidP="009E13A7">
      <w:pPr>
        <w:rPr>
          <w:rFonts w:ascii="Times New Roman" w:eastAsia="Times New Roman" w:hAnsi="Times New Roman" w:cs="Times New Roman"/>
          <w:lang w:eastAsia="pt-BR"/>
        </w:rPr>
      </w:pPr>
      <w:r w:rsidRPr="009E13A7">
        <w:rPr>
          <w:rFonts w:ascii="Times New Roman" w:eastAsia="Times New Roman" w:hAnsi="Times New Roman" w:cs="Times New Roman"/>
          <w:lang w:eastAsia="pt-BR"/>
        </w:rPr>
        <w:t>Rio de Janeiro: Paz e Terra, 1984 (adaptado).</w:t>
      </w:r>
    </w:p>
    <w:p w14:paraId="26707CFE" w14:textId="691A50EC" w:rsidR="009E13A7" w:rsidRPr="009E13A7" w:rsidRDefault="009E13A7" w:rsidP="009E13A7">
      <w:pPr>
        <w:rPr>
          <w:rFonts w:ascii="Times New Roman" w:eastAsia="Times New Roman" w:hAnsi="Times New Roman" w:cs="Times New Roman"/>
          <w:lang w:eastAsia="pt-BR"/>
        </w:rPr>
      </w:pPr>
    </w:p>
    <w:p w14:paraId="4477D572" w14:textId="77777777" w:rsidR="009E13A7" w:rsidRPr="009E13A7" w:rsidRDefault="009E13A7" w:rsidP="009E13A7">
      <w:pPr>
        <w:rPr>
          <w:rFonts w:ascii="Times New Roman" w:eastAsia="Times New Roman" w:hAnsi="Times New Roman" w:cs="Times New Roman"/>
          <w:lang w:eastAsia="pt-BR"/>
        </w:rPr>
      </w:pPr>
    </w:p>
    <w:p w14:paraId="44444098" w14:textId="77777777" w:rsidR="009E13A7" w:rsidRPr="009E13A7" w:rsidRDefault="009E13A7" w:rsidP="009E13A7">
      <w:pPr>
        <w:rPr>
          <w:rFonts w:ascii="Times New Roman" w:eastAsia="Times New Roman" w:hAnsi="Times New Roman" w:cs="Times New Roman"/>
          <w:lang w:eastAsia="pt-BR"/>
        </w:rPr>
      </w:pPr>
      <w:r w:rsidRPr="009E13A7">
        <w:rPr>
          <w:rFonts w:ascii="Times New Roman" w:eastAsia="Times New Roman" w:hAnsi="Times New Roman" w:cs="Times New Roman"/>
          <w:lang w:eastAsia="pt-BR"/>
        </w:rPr>
        <w:t>Uma vez que a neutralidade é inalcançável na atividade mencionada, é tarefa do profissional envolvido</w:t>
      </w:r>
    </w:p>
    <w:p w14:paraId="096EDA51" w14:textId="77777777" w:rsidR="009E13A7" w:rsidRPr="009E13A7" w:rsidRDefault="009E13A7" w:rsidP="009E13A7">
      <w:pPr>
        <w:rPr>
          <w:rFonts w:ascii="Times New Roman" w:eastAsia="Times New Roman" w:hAnsi="Times New Roman" w:cs="Times New Roman"/>
          <w:lang w:eastAsia="pt-BR"/>
        </w:rPr>
      </w:pPr>
    </w:p>
    <w:p w14:paraId="7CBA19C2" w14:textId="77777777" w:rsidR="009E13A7" w:rsidRPr="009E13A7" w:rsidRDefault="009E13A7" w:rsidP="009E13A7">
      <w:pPr>
        <w:rPr>
          <w:rFonts w:ascii="Times New Roman" w:eastAsia="Times New Roman" w:hAnsi="Times New Roman" w:cs="Times New Roman"/>
          <w:lang w:eastAsia="pt-BR"/>
        </w:rPr>
      </w:pPr>
      <w:r w:rsidRPr="009E13A7">
        <w:rPr>
          <w:rFonts w:ascii="Times New Roman" w:eastAsia="Times New Roman" w:hAnsi="Times New Roman" w:cs="Times New Roman"/>
          <w:lang w:eastAsia="pt-BR"/>
        </w:rPr>
        <w:t>a) criticar as ideias dominantes.</w:t>
      </w:r>
    </w:p>
    <w:p w14:paraId="0A7B1A7F" w14:textId="77777777" w:rsidR="009E13A7" w:rsidRPr="009E13A7" w:rsidRDefault="009E13A7" w:rsidP="009E13A7">
      <w:pPr>
        <w:rPr>
          <w:rFonts w:ascii="Times New Roman" w:eastAsia="Times New Roman" w:hAnsi="Times New Roman" w:cs="Times New Roman"/>
          <w:lang w:eastAsia="pt-BR"/>
        </w:rPr>
      </w:pPr>
      <w:r w:rsidRPr="009E13A7">
        <w:rPr>
          <w:rFonts w:ascii="Times New Roman" w:eastAsia="Times New Roman" w:hAnsi="Times New Roman" w:cs="Times New Roman"/>
          <w:lang w:eastAsia="pt-BR"/>
        </w:rPr>
        <w:t>b) respeitar os interesses sociais.</w:t>
      </w:r>
    </w:p>
    <w:p w14:paraId="2FB426B8" w14:textId="77777777" w:rsidR="009E13A7" w:rsidRPr="009E13A7" w:rsidRDefault="009E13A7" w:rsidP="009E13A7">
      <w:pPr>
        <w:rPr>
          <w:rFonts w:ascii="Times New Roman" w:eastAsia="Times New Roman" w:hAnsi="Times New Roman" w:cs="Times New Roman"/>
          <w:lang w:eastAsia="pt-BR"/>
        </w:rPr>
      </w:pPr>
      <w:r w:rsidRPr="009E13A7">
        <w:rPr>
          <w:rFonts w:ascii="Times New Roman" w:eastAsia="Times New Roman" w:hAnsi="Times New Roman" w:cs="Times New Roman"/>
          <w:lang w:eastAsia="pt-BR"/>
        </w:rPr>
        <w:t>c) defender os direitos das minorias.</w:t>
      </w:r>
    </w:p>
    <w:p w14:paraId="2D3E3D9B" w14:textId="77777777" w:rsidR="009E13A7" w:rsidRPr="009E13A7" w:rsidRDefault="009E13A7" w:rsidP="009E13A7">
      <w:pPr>
        <w:rPr>
          <w:rFonts w:ascii="Times New Roman" w:eastAsia="Times New Roman" w:hAnsi="Times New Roman" w:cs="Times New Roman"/>
          <w:lang w:eastAsia="pt-BR"/>
        </w:rPr>
      </w:pPr>
      <w:r w:rsidRPr="009E13A7">
        <w:rPr>
          <w:rFonts w:ascii="Times New Roman" w:eastAsia="Times New Roman" w:hAnsi="Times New Roman" w:cs="Times New Roman"/>
          <w:lang w:eastAsia="pt-BR"/>
        </w:rPr>
        <w:t>d) explicitar as escolhas realizadas.</w:t>
      </w:r>
    </w:p>
    <w:p w14:paraId="4D79E8C4" w14:textId="4D4EF503" w:rsidR="00015161" w:rsidRDefault="009E13A7" w:rsidP="009E13A7">
      <w:pPr>
        <w:rPr>
          <w:rFonts w:ascii="Times New Roman" w:eastAsia="Times New Roman" w:hAnsi="Times New Roman" w:cs="Times New Roman"/>
          <w:lang w:eastAsia="pt-BR"/>
        </w:rPr>
      </w:pPr>
      <w:r w:rsidRPr="009E13A7">
        <w:rPr>
          <w:rFonts w:ascii="Times New Roman" w:eastAsia="Times New Roman" w:hAnsi="Times New Roman" w:cs="Times New Roman"/>
          <w:lang w:eastAsia="pt-BR"/>
        </w:rPr>
        <w:t>e) satisfazer os financiadores de pesquisas.</w:t>
      </w:r>
      <w:r w:rsidR="00015161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698"/>
        <w:gridCol w:w="1698"/>
        <w:gridCol w:w="1698"/>
        <w:gridCol w:w="1698"/>
      </w:tblGrid>
      <w:tr w:rsidR="00B9732E" w:rsidRPr="00CE1840" w14:paraId="65087815" w14:textId="77777777" w:rsidTr="00B9732E">
        <w:trPr>
          <w:jc w:val="center"/>
        </w:trPr>
        <w:tc>
          <w:tcPr>
            <w:tcW w:w="1698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699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99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699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699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B9732E" w:rsidRPr="00CE1840" w14:paraId="0D9E70AF" w14:textId="77777777" w:rsidTr="007C37B2">
        <w:trPr>
          <w:trHeight w:val="684"/>
          <w:jc w:val="center"/>
        </w:trPr>
        <w:tc>
          <w:tcPr>
            <w:tcW w:w="1698" w:type="dxa"/>
          </w:tcPr>
          <w:p w14:paraId="10F398BF" w14:textId="77BC13D9" w:rsidR="00983981" w:rsidRPr="00CE1840" w:rsidRDefault="009E13A7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699" w:type="dxa"/>
          </w:tcPr>
          <w:p w14:paraId="6C379D11" w14:textId="05525530" w:rsidR="00B9732E" w:rsidRPr="00CE1840" w:rsidRDefault="009E13A7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699" w:type="dxa"/>
          </w:tcPr>
          <w:p w14:paraId="2C919288" w14:textId="429AC577" w:rsidR="00307BD5" w:rsidRPr="00CE1840" w:rsidRDefault="009E13A7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699" w:type="dxa"/>
          </w:tcPr>
          <w:p w14:paraId="67AF40E6" w14:textId="46963475" w:rsidR="00B9732E" w:rsidRPr="00CE1840" w:rsidRDefault="009E13A7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699" w:type="dxa"/>
          </w:tcPr>
          <w:p w14:paraId="49599B0F" w14:textId="0B673843" w:rsidR="00B9732E" w:rsidRPr="00CE1840" w:rsidRDefault="009E13A7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bookmarkStart w:id="0" w:name="_GoBack"/>
            <w:bookmarkEnd w:id="0"/>
          </w:p>
        </w:tc>
      </w:tr>
    </w:tbl>
    <w:p w14:paraId="1255A213" w14:textId="77777777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155EC8" w14:textId="77777777" w:rsidR="00577A8D" w:rsidRDefault="00577A8D" w:rsidP="00EB593E">
      <w:r>
        <w:separator/>
      </w:r>
    </w:p>
  </w:endnote>
  <w:endnote w:type="continuationSeparator" w:id="0">
    <w:p w14:paraId="6C7A43A7" w14:textId="77777777" w:rsidR="00577A8D" w:rsidRDefault="00577A8D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E29A9" w14:textId="3C7B96C6" w:rsidR="00E52AEF" w:rsidRDefault="00577A8D" w:rsidP="00EB593E">
    <w:pPr>
      <w:pStyle w:val="Rodap"/>
      <w:jc w:val="center"/>
    </w:pPr>
    <w:hyperlink r:id="rId1" w:history="1">
      <w:r w:rsidR="005F6D9B" w:rsidRPr="0028326E">
        <w:rPr>
          <w:rStyle w:val="Hiperligao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E186F9" w14:textId="77777777" w:rsidR="00577A8D" w:rsidRDefault="00577A8D" w:rsidP="00EB593E">
      <w:r>
        <w:separator/>
      </w:r>
    </w:p>
  </w:footnote>
  <w:footnote w:type="continuationSeparator" w:id="0">
    <w:p w14:paraId="22517B82" w14:textId="77777777" w:rsidR="00577A8D" w:rsidRDefault="00577A8D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AC2B2C"/>
    <w:multiLevelType w:val="multilevel"/>
    <w:tmpl w:val="E058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93E"/>
    <w:rsid w:val="000031B9"/>
    <w:rsid w:val="00015161"/>
    <w:rsid w:val="0001532E"/>
    <w:rsid w:val="00050167"/>
    <w:rsid w:val="000541F8"/>
    <w:rsid w:val="000622C0"/>
    <w:rsid w:val="00080A51"/>
    <w:rsid w:val="000854F5"/>
    <w:rsid w:val="000A29B5"/>
    <w:rsid w:val="000A6D73"/>
    <w:rsid w:val="000C4036"/>
    <w:rsid w:val="000E65DC"/>
    <w:rsid w:val="000E7A4B"/>
    <w:rsid w:val="00135B5A"/>
    <w:rsid w:val="0014328B"/>
    <w:rsid w:val="00151911"/>
    <w:rsid w:val="001660C0"/>
    <w:rsid w:val="00167516"/>
    <w:rsid w:val="001F0741"/>
    <w:rsid w:val="002028A1"/>
    <w:rsid w:val="00207B5D"/>
    <w:rsid w:val="00213989"/>
    <w:rsid w:val="0021614A"/>
    <w:rsid w:val="00236220"/>
    <w:rsid w:val="00261CD3"/>
    <w:rsid w:val="00266C60"/>
    <w:rsid w:val="002740D8"/>
    <w:rsid w:val="00307BD5"/>
    <w:rsid w:val="00307E06"/>
    <w:rsid w:val="00310140"/>
    <w:rsid w:val="00311C81"/>
    <w:rsid w:val="00343CD9"/>
    <w:rsid w:val="00350A55"/>
    <w:rsid w:val="003A070A"/>
    <w:rsid w:val="003A4239"/>
    <w:rsid w:val="003D0ED3"/>
    <w:rsid w:val="003E6C74"/>
    <w:rsid w:val="003F175B"/>
    <w:rsid w:val="00490915"/>
    <w:rsid w:val="00492379"/>
    <w:rsid w:val="004A0F7B"/>
    <w:rsid w:val="004B182E"/>
    <w:rsid w:val="004C45FD"/>
    <w:rsid w:val="004D04DA"/>
    <w:rsid w:val="004F2BD5"/>
    <w:rsid w:val="00532117"/>
    <w:rsid w:val="00575721"/>
    <w:rsid w:val="00577A8D"/>
    <w:rsid w:val="005865D3"/>
    <w:rsid w:val="0059394D"/>
    <w:rsid w:val="005C2BA3"/>
    <w:rsid w:val="005C79BB"/>
    <w:rsid w:val="005D1845"/>
    <w:rsid w:val="005D2341"/>
    <w:rsid w:val="005F6D9B"/>
    <w:rsid w:val="005F6FB3"/>
    <w:rsid w:val="005F7336"/>
    <w:rsid w:val="006009E5"/>
    <w:rsid w:val="006129C9"/>
    <w:rsid w:val="00617C2F"/>
    <w:rsid w:val="00666D0B"/>
    <w:rsid w:val="006D2F3A"/>
    <w:rsid w:val="006D75F0"/>
    <w:rsid w:val="007124C5"/>
    <w:rsid w:val="00737878"/>
    <w:rsid w:val="00740198"/>
    <w:rsid w:val="00742E41"/>
    <w:rsid w:val="00745A2E"/>
    <w:rsid w:val="007A4391"/>
    <w:rsid w:val="007C37B2"/>
    <w:rsid w:val="007D1860"/>
    <w:rsid w:val="007D7C7A"/>
    <w:rsid w:val="007F009A"/>
    <w:rsid w:val="00816BB2"/>
    <w:rsid w:val="008A044F"/>
    <w:rsid w:val="00963840"/>
    <w:rsid w:val="00983981"/>
    <w:rsid w:val="00985C31"/>
    <w:rsid w:val="009A13F3"/>
    <w:rsid w:val="009E02AA"/>
    <w:rsid w:val="009E1093"/>
    <w:rsid w:val="009E13A7"/>
    <w:rsid w:val="009E5E35"/>
    <w:rsid w:val="00A02A69"/>
    <w:rsid w:val="00A353CA"/>
    <w:rsid w:val="00A46E2A"/>
    <w:rsid w:val="00A72E2A"/>
    <w:rsid w:val="00A80BDD"/>
    <w:rsid w:val="00AC17B8"/>
    <w:rsid w:val="00AF1877"/>
    <w:rsid w:val="00AF48D2"/>
    <w:rsid w:val="00B0315D"/>
    <w:rsid w:val="00B0519A"/>
    <w:rsid w:val="00B42156"/>
    <w:rsid w:val="00B57F9F"/>
    <w:rsid w:val="00B61BA9"/>
    <w:rsid w:val="00B64319"/>
    <w:rsid w:val="00B67CCE"/>
    <w:rsid w:val="00B9732E"/>
    <w:rsid w:val="00BA42F5"/>
    <w:rsid w:val="00BB7443"/>
    <w:rsid w:val="00BE2827"/>
    <w:rsid w:val="00CA00C5"/>
    <w:rsid w:val="00CA52B3"/>
    <w:rsid w:val="00CD2951"/>
    <w:rsid w:val="00CF4DA3"/>
    <w:rsid w:val="00D203CE"/>
    <w:rsid w:val="00D237B7"/>
    <w:rsid w:val="00D328B4"/>
    <w:rsid w:val="00D46FD0"/>
    <w:rsid w:val="00D55DB1"/>
    <w:rsid w:val="00D80380"/>
    <w:rsid w:val="00DB516A"/>
    <w:rsid w:val="00DC0E94"/>
    <w:rsid w:val="00DC2806"/>
    <w:rsid w:val="00E00B7E"/>
    <w:rsid w:val="00E11966"/>
    <w:rsid w:val="00E276F4"/>
    <w:rsid w:val="00E304C2"/>
    <w:rsid w:val="00E3251B"/>
    <w:rsid w:val="00E340FF"/>
    <w:rsid w:val="00E52AEF"/>
    <w:rsid w:val="00E63439"/>
    <w:rsid w:val="00E65D92"/>
    <w:rsid w:val="00EB593E"/>
    <w:rsid w:val="00EB5DCD"/>
    <w:rsid w:val="00ED1889"/>
    <w:rsid w:val="00F06518"/>
    <w:rsid w:val="00F17CCC"/>
    <w:rsid w:val="00F20FA8"/>
    <w:rsid w:val="00F21172"/>
    <w:rsid w:val="00F37966"/>
    <w:rsid w:val="00F40D9C"/>
    <w:rsid w:val="00F509FF"/>
    <w:rsid w:val="00F727E4"/>
    <w:rsid w:val="00FE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te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B593E"/>
  </w:style>
  <w:style w:type="paragraph" w:styleId="Rodap">
    <w:name w:val="footer"/>
    <w:basedOn w:val="Normal"/>
    <w:link w:val="RodapCarte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EB593E"/>
  </w:style>
  <w:style w:type="character" w:styleId="Hiperligao">
    <w:name w:val="Hyperlink"/>
    <w:basedOn w:val="Tipodeletrapredefinidodopargraf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elha">
    <w:name w:val="Table Grid"/>
    <w:basedOn w:val="Tabelanormal"/>
    <w:uiPriority w:val="39"/>
    <w:rsid w:val="00B973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2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1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1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674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 Sbroglio Ochi</cp:lastModifiedBy>
  <cp:revision>2</cp:revision>
  <cp:lastPrinted>2020-04-06T20:38:00Z</cp:lastPrinted>
  <dcterms:created xsi:type="dcterms:W3CDTF">2020-04-06T20:39:00Z</dcterms:created>
  <dcterms:modified xsi:type="dcterms:W3CDTF">2020-04-06T20:39:00Z</dcterms:modified>
</cp:coreProperties>
</file>