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5E164BA8" w:rsidR="00E52AEF" w:rsidRDefault="00BA6ED8" w:rsidP="00D80380">
      <w:pPr>
        <w:jc w:val="center"/>
        <w:rPr>
          <w:sz w:val="32"/>
          <w:szCs w:val="32"/>
        </w:rPr>
      </w:pPr>
      <w:r w:rsidRPr="00BA6ED8">
        <w:rPr>
          <w:sz w:val="32"/>
          <w:szCs w:val="32"/>
        </w:rPr>
        <w:t>Exercício de Distúrbios anátomo-fisiológicos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310140">
        <w:rPr>
          <w:sz w:val="32"/>
          <w:szCs w:val="32"/>
        </w:rPr>
        <w:t xml:space="preserve">Biologia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3ED7A9B1" w14:textId="77777777" w:rsidR="001E30E8" w:rsidRPr="00E52AEF" w:rsidRDefault="001E30E8" w:rsidP="00D80380">
      <w:pPr>
        <w:jc w:val="center"/>
      </w:pPr>
    </w:p>
    <w:p w14:paraId="606B4FA6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1) Quanto à classificação dos transtornos de personalidade, segundo o Manual Diagnóstico e Estatístico de Transtornos Mentais (DSM-5) (5ª edição) três clusters abrigam transtornos específicos. A respeito do cluster e transtornos nele contidos conforme o DSM 5, assinale a alternativa correta.</w:t>
      </w:r>
    </w:p>
    <w:p w14:paraId="0FDB8DAA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a) Cluster B – borderline, antissocial, histriônico, narcisista, dependente</w:t>
      </w:r>
    </w:p>
    <w:p w14:paraId="74D67DFC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b) Cluster A – esquizóide, esquizotípico, evitativa</w:t>
      </w:r>
    </w:p>
    <w:p w14:paraId="63AC1478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c) Cluster C – obsessivo compulsiva, evitativa, dependente</w:t>
      </w:r>
    </w:p>
    <w:p w14:paraId="5B9A3D66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d) Cluster C – obsessivo compulsiva, evitativa, paranoide</w:t>
      </w:r>
    </w:p>
    <w:p w14:paraId="3930715C" w14:textId="77777777" w:rsid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</w:p>
    <w:p w14:paraId="47324AEB" w14:textId="14CDE0A9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2) A agorafobia é definida como uma ansiedade antecipatória – que também pode ser entendida como preocupação intensa que causa muita ansiedade – por estar em lugares ou situações onde a fuga é difícil ou embaraçosa ou a ajuda possa não estar disponível na eventualidade de ocorrer um ataque de pânico ou sintomas ligados a crise de ansiedade. O diagnóstico é clínico e baseia-se nos critérios do Diagnosticand Statistical Manual of Mental Disorders, FifthEdition (DSM). Para atender os critérios do DSM-5 para o diagnóstico, os pacientes devem ter medo acentuado persistente (≥ 6 meses) ou ansiedade sobre ≥ 2 das seguintes situações:</w:t>
      </w:r>
    </w:p>
    <w:p w14:paraId="6F71038B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</w:p>
    <w:p w14:paraId="5DA1D418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I. Uso de transporte público. Estar em espaços abertos (p. ex., estacionamento, mercado).</w:t>
      </w:r>
    </w:p>
    <w:p w14:paraId="24528C70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</w:p>
    <w:p w14:paraId="0DE277DC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II. Estar em um local fechado (p. ex., lojas, teatros).</w:t>
      </w:r>
    </w:p>
    <w:p w14:paraId="441CFE3A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</w:p>
    <w:p w14:paraId="2751BF9A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III. Ficar na fila ou no meio de multidão.</w:t>
      </w:r>
    </w:p>
    <w:p w14:paraId="06304A32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</w:p>
    <w:p w14:paraId="059B0C13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Estar sozinho fora de casa.</w:t>
      </w:r>
    </w:p>
    <w:p w14:paraId="282AF950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</w:p>
    <w:p w14:paraId="13AB45AF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A sequência correta é:</w:t>
      </w:r>
    </w:p>
    <w:p w14:paraId="2C9D1953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</w:p>
    <w:p w14:paraId="21E15B52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a) Apenas as assertivas II e III estão corretas.</w:t>
      </w:r>
    </w:p>
    <w:p w14:paraId="5D792E48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b) As assertivas I, II e III estão corretas.</w:t>
      </w:r>
    </w:p>
    <w:p w14:paraId="0CF163AA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c) Apenas as assertivas I e II estão corretas.</w:t>
      </w:r>
    </w:p>
    <w:p w14:paraId="23892CA1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d) Apenas a assertiva I e III estão corretas.</w:t>
      </w:r>
    </w:p>
    <w:p w14:paraId="79F05A87" w14:textId="77777777" w:rsid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</w:p>
    <w:p w14:paraId="6081D4FC" w14:textId="768F7E62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3) Em relação ao transtorno obsessivo compulsivo, assinale a afirmativa correta.</w:t>
      </w:r>
    </w:p>
    <w:p w14:paraId="6FD49FBC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a) A psicoterapia analítica apresenta resultados superiores à terapia cognitivo comportamental no tratamento, sendo a mais indicada.</w:t>
      </w:r>
    </w:p>
    <w:p w14:paraId="4B00E77B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b) A prevalência na população geral ao longo da vida é de 10 a 15%.</w:t>
      </w:r>
    </w:p>
    <w:p w14:paraId="7CBD4102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c) Os sintomas têm início em geral na idade adulta jovem, sendo muito raros sintomas em crianças ou adolescentes.</w:t>
      </w:r>
    </w:p>
    <w:p w14:paraId="0373D614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d) A potencialização com antipsicóticos é indicada no tratamento farmacológico que não apresentou boa resposta aos inibidores de recaptação da serotonina.</w:t>
      </w:r>
    </w:p>
    <w:p w14:paraId="585957F0" w14:textId="77777777" w:rsid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</w:p>
    <w:p w14:paraId="0DE8638F" w14:textId="42086D63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lastRenderedPageBreak/>
        <w:t>4) O tratamento psicoterápico de primeira escolha para o transtorno obsessivo-compulsivo é a:</w:t>
      </w:r>
    </w:p>
    <w:p w14:paraId="27401175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a) psicoterapia de apoio;</w:t>
      </w:r>
    </w:p>
    <w:p w14:paraId="5FEA8B4C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b) psicanálise</w:t>
      </w:r>
    </w:p>
    <w:p w14:paraId="43EEBBA0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c) psicoterapia psicanalítica;</w:t>
      </w:r>
    </w:p>
    <w:p w14:paraId="38A0BADF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d) exposição e prevenção de resposta;</w:t>
      </w:r>
    </w:p>
    <w:p w14:paraId="092DDD60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e) reversão de hábito.</w:t>
      </w:r>
    </w:p>
    <w:p w14:paraId="4723C34E" w14:textId="77777777" w:rsid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</w:p>
    <w:p w14:paraId="3F924F9E" w14:textId="1CA027CE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5) Dentre os transtornos neuropsiquiátricos descritos abaixo, aquele que está mais frequentemente associado a sintomas obsessivocompulsivos é:</w:t>
      </w:r>
    </w:p>
    <w:p w14:paraId="6B052C86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a) a doença de Huntington;</w:t>
      </w:r>
    </w:p>
    <w:p w14:paraId="4089FF80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b) a síndrome de Tourette;</w:t>
      </w:r>
    </w:p>
    <w:p w14:paraId="091B9DDB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c) o espasmo hemifacial;</w:t>
      </w:r>
    </w:p>
    <w:p w14:paraId="0383918F" w14:textId="77777777" w:rsidR="00BA6ED8" w:rsidRPr="00BA6ED8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d) a doença de Parkinson;</w:t>
      </w:r>
    </w:p>
    <w:p w14:paraId="2EC4DD63" w14:textId="6973DADC" w:rsidR="0079230A" w:rsidRDefault="00BA6ED8" w:rsidP="00BA6ED8">
      <w:pPr>
        <w:rPr>
          <w:rFonts w:ascii="Lato" w:eastAsia="Times New Roman" w:hAnsi="Lato" w:cs="Times New Roman"/>
          <w:color w:val="000000"/>
          <w:lang w:eastAsia="pt-BR"/>
        </w:rPr>
      </w:pPr>
      <w:r w:rsidRPr="00BA6ED8">
        <w:rPr>
          <w:rFonts w:ascii="Lato" w:eastAsia="Times New Roman" w:hAnsi="Lato" w:cs="Times New Roman"/>
          <w:color w:val="000000"/>
          <w:lang w:eastAsia="pt-BR"/>
        </w:rPr>
        <w:t>e) a doença de Alzheimer.</w:t>
      </w:r>
      <w:r w:rsidR="0079230A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62AADDA8" w:rsidR="00EB4EEE" w:rsidRPr="00CE1840" w:rsidRDefault="00BA6ED8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6C379D11" w14:textId="50065258" w:rsidR="00EB4EEE" w:rsidRPr="00CE1840" w:rsidRDefault="00BA6ED8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2C919288" w14:textId="1D91CB6B" w:rsidR="00EB4EEE" w:rsidRPr="00CE1840" w:rsidRDefault="00BA6ED8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67AF40E6" w14:textId="7D358C5A" w:rsidR="00EB4EEE" w:rsidRPr="00CE1840" w:rsidRDefault="00BA6ED8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49599B0F" w14:textId="0A5659A7" w:rsidR="00EB4EEE" w:rsidRPr="00CE1840" w:rsidRDefault="00BA6ED8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764C6" w14:textId="77777777" w:rsidR="0088652F" w:rsidRDefault="0088652F" w:rsidP="00EB593E">
      <w:r>
        <w:separator/>
      </w:r>
    </w:p>
  </w:endnote>
  <w:endnote w:type="continuationSeparator" w:id="0">
    <w:p w14:paraId="502CC9B9" w14:textId="77777777" w:rsidR="0088652F" w:rsidRDefault="0088652F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1E30E8" w:rsidRDefault="0088652F" w:rsidP="00EB593E">
    <w:pPr>
      <w:pStyle w:val="Rodap"/>
      <w:jc w:val="center"/>
    </w:pPr>
    <w:hyperlink r:id="rId1" w:history="1">
      <w:r w:rsidR="001E30E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5F3A9" w14:textId="77777777" w:rsidR="0088652F" w:rsidRDefault="0088652F" w:rsidP="00EB593E">
      <w:r>
        <w:separator/>
      </w:r>
    </w:p>
  </w:footnote>
  <w:footnote w:type="continuationSeparator" w:id="0">
    <w:p w14:paraId="32652F89" w14:textId="77777777" w:rsidR="0088652F" w:rsidRDefault="0088652F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351A9"/>
    <w:rsid w:val="00050167"/>
    <w:rsid w:val="000541F8"/>
    <w:rsid w:val="00060123"/>
    <w:rsid w:val="000622C0"/>
    <w:rsid w:val="00080A51"/>
    <w:rsid w:val="000854F5"/>
    <w:rsid w:val="000A29B5"/>
    <w:rsid w:val="000B4817"/>
    <w:rsid w:val="000C4036"/>
    <w:rsid w:val="000D3C4F"/>
    <w:rsid w:val="000E65DC"/>
    <w:rsid w:val="000E7A4B"/>
    <w:rsid w:val="00135B5A"/>
    <w:rsid w:val="0014328B"/>
    <w:rsid w:val="00151911"/>
    <w:rsid w:val="001A15D8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61CD3"/>
    <w:rsid w:val="00267CD7"/>
    <w:rsid w:val="002740D8"/>
    <w:rsid w:val="00282777"/>
    <w:rsid w:val="00296F6A"/>
    <w:rsid w:val="00310140"/>
    <w:rsid w:val="00311C81"/>
    <w:rsid w:val="003232A0"/>
    <w:rsid w:val="00334604"/>
    <w:rsid w:val="003356C8"/>
    <w:rsid w:val="00343CD9"/>
    <w:rsid w:val="0038787E"/>
    <w:rsid w:val="003A070A"/>
    <w:rsid w:val="003D0ED3"/>
    <w:rsid w:val="004437E1"/>
    <w:rsid w:val="00490915"/>
    <w:rsid w:val="00492379"/>
    <w:rsid w:val="004A7378"/>
    <w:rsid w:val="004B182E"/>
    <w:rsid w:val="004D04DA"/>
    <w:rsid w:val="004F14DE"/>
    <w:rsid w:val="00515641"/>
    <w:rsid w:val="00532117"/>
    <w:rsid w:val="005357ED"/>
    <w:rsid w:val="0059394D"/>
    <w:rsid w:val="005C2BA3"/>
    <w:rsid w:val="005C79BB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9230A"/>
    <w:rsid w:val="007C37B2"/>
    <w:rsid w:val="007D7C7A"/>
    <w:rsid w:val="007F009A"/>
    <w:rsid w:val="00802C7B"/>
    <w:rsid w:val="00816BB2"/>
    <w:rsid w:val="008669C9"/>
    <w:rsid w:val="0088652F"/>
    <w:rsid w:val="008B71E7"/>
    <w:rsid w:val="008D33E5"/>
    <w:rsid w:val="008F11A7"/>
    <w:rsid w:val="00962A46"/>
    <w:rsid w:val="00963840"/>
    <w:rsid w:val="00983981"/>
    <w:rsid w:val="00985C31"/>
    <w:rsid w:val="00993FDB"/>
    <w:rsid w:val="009A13F3"/>
    <w:rsid w:val="009B0528"/>
    <w:rsid w:val="009E02AA"/>
    <w:rsid w:val="009E1093"/>
    <w:rsid w:val="009E5E35"/>
    <w:rsid w:val="00A02A69"/>
    <w:rsid w:val="00A03AD1"/>
    <w:rsid w:val="00A353CA"/>
    <w:rsid w:val="00A8068A"/>
    <w:rsid w:val="00AA375C"/>
    <w:rsid w:val="00AC17B8"/>
    <w:rsid w:val="00AF1877"/>
    <w:rsid w:val="00AF48D2"/>
    <w:rsid w:val="00B0315D"/>
    <w:rsid w:val="00B0519A"/>
    <w:rsid w:val="00B40012"/>
    <w:rsid w:val="00B42156"/>
    <w:rsid w:val="00B43987"/>
    <w:rsid w:val="00B61BA9"/>
    <w:rsid w:val="00B64319"/>
    <w:rsid w:val="00B673BC"/>
    <w:rsid w:val="00B91B2E"/>
    <w:rsid w:val="00B9732E"/>
    <w:rsid w:val="00BA6ED8"/>
    <w:rsid w:val="00BB7443"/>
    <w:rsid w:val="00BE2827"/>
    <w:rsid w:val="00C40DEB"/>
    <w:rsid w:val="00C42D30"/>
    <w:rsid w:val="00C51ADD"/>
    <w:rsid w:val="00CA00C5"/>
    <w:rsid w:val="00CA52B3"/>
    <w:rsid w:val="00CF4DA3"/>
    <w:rsid w:val="00D203CE"/>
    <w:rsid w:val="00D35A32"/>
    <w:rsid w:val="00D43DDD"/>
    <w:rsid w:val="00D46FD0"/>
    <w:rsid w:val="00D55DB1"/>
    <w:rsid w:val="00D6748E"/>
    <w:rsid w:val="00D80380"/>
    <w:rsid w:val="00DB516A"/>
    <w:rsid w:val="00DC0E94"/>
    <w:rsid w:val="00DC2806"/>
    <w:rsid w:val="00E00B7E"/>
    <w:rsid w:val="00E11966"/>
    <w:rsid w:val="00E12865"/>
    <w:rsid w:val="00E3251B"/>
    <w:rsid w:val="00E340FF"/>
    <w:rsid w:val="00E52AEF"/>
    <w:rsid w:val="00E65D92"/>
    <w:rsid w:val="00EB4EEE"/>
    <w:rsid w:val="00EB593E"/>
    <w:rsid w:val="00EB5DCD"/>
    <w:rsid w:val="00F06518"/>
    <w:rsid w:val="00F17CCC"/>
    <w:rsid w:val="00F20FA8"/>
    <w:rsid w:val="00F40D9C"/>
    <w:rsid w:val="00F509FF"/>
    <w:rsid w:val="00F727E4"/>
    <w:rsid w:val="00FB3C3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1E3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2020-04-09T17:18:00Z</cp:lastPrinted>
  <dcterms:created xsi:type="dcterms:W3CDTF">2020-04-09T17:20:00Z</dcterms:created>
  <dcterms:modified xsi:type="dcterms:W3CDTF">2020-04-09T17:20:00Z</dcterms:modified>
</cp:coreProperties>
</file>