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23E4336" w:rsidR="00E52AEF" w:rsidRDefault="00C40DEB" w:rsidP="00D80380">
      <w:pPr>
        <w:jc w:val="center"/>
        <w:rPr>
          <w:sz w:val="32"/>
          <w:szCs w:val="32"/>
        </w:rPr>
      </w:pPr>
      <w:r w:rsidRPr="00C40DEB">
        <w:rPr>
          <w:sz w:val="32"/>
          <w:szCs w:val="32"/>
        </w:rPr>
        <w:t>Exercício de Engenharia genética: métodos, técnicas e aplicações</w:t>
      </w:r>
      <w:r>
        <w:rPr>
          <w:sz w:val="32"/>
          <w:szCs w:val="32"/>
        </w:rPr>
        <w:t xml:space="preserve"> </w:t>
      </w:r>
      <w:r w:rsidR="00BE2827">
        <w:rPr>
          <w:sz w:val="32"/>
          <w:szCs w:val="32"/>
        </w:rPr>
        <w:t xml:space="preserve">- </w:t>
      </w:r>
      <w:r w:rsidR="00310140">
        <w:rPr>
          <w:sz w:val="32"/>
          <w:szCs w:val="32"/>
        </w:rPr>
        <w:t xml:space="preserve">Biologia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3ED7A9B1" w14:textId="77777777" w:rsidR="001E30E8" w:rsidRPr="00E52AEF" w:rsidRDefault="001E30E8" w:rsidP="00D80380">
      <w:pPr>
        <w:jc w:val="center"/>
      </w:pPr>
    </w:p>
    <w:p w14:paraId="5962E3D9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1) (FUVEST) Enzimas de restrição são fundamentais à Engenharia Genética porque permitem:</w:t>
      </w:r>
    </w:p>
    <w:p w14:paraId="41CBE003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</w:p>
    <w:p w14:paraId="455DA74F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a) a passagem de DNA através da membrana celular;</w:t>
      </w:r>
    </w:p>
    <w:p w14:paraId="34E861D5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b) inibir a síntese de RNA a partir de DNA;</w:t>
      </w:r>
    </w:p>
    <w:p w14:paraId="51FE03F1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c) inibir a síntese de DNA a partir de RNA;</w:t>
      </w:r>
    </w:p>
    <w:p w14:paraId="18EA0D0B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d) cortar DNA onde ocorrem sequências específicas de bases;</w:t>
      </w:r>
    </w:p>
    <w:p w14:paraId="66032653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e) modificar sequências de bases do DNA.</w:t>
      </w:r>
    </w:p>
    <w:p w14:paraId="24E37E30" w14:textId="77777777" w:rsid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</w:p>
    <w:p w14:paraId="21E23B5C" w14:textId="4455A68E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2) As enzimas de restrição são sintetizadas:</w:t>
      </w:r>
    </w:p>
    <w:p w14:paraId="7F0BFFE6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</w:p>
    <w:p w14:paraId="0A6525B3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a) apenas pelas bactérias;</w:t>
      </w:r>
    </w:p>
    <w:p w14:paraId="65640357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b) apenas pelos vírus;</w:t>
      </w:r>
    </w:p>
    <w:p w14:paraId="48E10D1A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c) por vírus e bactérias;</w:t>
      </w:r>
    </w:p>
    <w:p w14:paraId="7CC078E1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d) por todas as células procarióticas;</w:t>
      </w:r>
    </w:p>
    <w:p w14:paraId="7EEA5927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e) por qualquer tipo de célula.</w:t>
      </w:r>
    </w:p>
    <w:p w14:paraId="552CFEEA" w14:textId="77777777" w:rsid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</w:p>
    <w:p w14:paraId="7F6B3276" w14:textId="466CC0CB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3) (FATEC) A Engenharia Genética consiste numa técnica de manipular genes, que permite, entre outras coisas, a fabricação de produtos farmacêuticos em bactérias transformadas pela tecnologia do DNA recombinante. Assim, já é possível introduzir em bactérias o gene humano que codifica insulina, as quais passam a fabricar sistematicamente essa substância. Isto só é possível porque:</w:t>
      </w:r>
    </w:p>
    <w:p w14:paraId="4E7BDE77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</w:p>
    <w:p w14:paraId="01124FFB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a) o cromossomo bacteriano é totalmente substituído pelo DNA recombinante;</w:t>
      </w:r>
    </w:p>
    <w:p w14:paraId="3692EE02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b) as bactérias são seres eucariontes;</w:t>
      </w:r>
    </w:p>
    <w:p w14:paraId="3DC18171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c) os ribossomos bacterianos podem incorporar o gene humano que codifica insulina, passando-o para as futuras linhagens;</w:t>
      </w:r>
    </w:p>
    <w:p w14:paraId="438FB2A1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d) as bactérias possuem pequenas moléculas de DNA circulares (plasmídeos), nas quais podem ser incorporados genes estranhos a elas, experimentalmente;</w:t>
      </w:r>
    </w:p>
    <w:p w14:paraId="7AC49783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e) as bactérias são seres muito simples, constituídos por um único tipo de ácido nucléico (DNA).</w:t>
      </w:r>
    </w:p>
    <w:p w14:paraId="35BCDD61" w14:textId="77777777" w:rsid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</w:p>
    <w:p w14:paraId="62F5724D" w14:textId="3A3C48AD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4) (MACKENZIE) Atualmente deixou de ser novidade a criação de plantas transgênicas, capazes de produzir hemoglobina. Para que isso seja possível, essas plantas recebem:</w:t>
      </w:r>
    </w:p>
    <w:p w14:paraId="7D2EDB98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</w:p>
    <w:p w14:paraId="09AB5E71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a) o fragmento de DNA, cuja sequência de nucleotídeos determina a sequência de aminoácidos da hemoglobina;</w:t>
      </w:r>
    </w:p>
    <w:p w14:paraId="0E52D139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b) o RNAm que carrega os aminoácidos usados na síntese de hemoglobina;</w:t>
      </w:r>
    </w:p>
    <w:p w14:paraId="1A3125B7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c) somente os aminoácidos usados nessa proteína;</w:t>
      </w:r>
    </w:p>
    <w:p w14:paraId="6A80A52F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d) os anticódons que determinam a sequência de aminoácidos nessa proteína;</w:t>
      </w:r>
    </w:p>
    <w:p w14:paraId="644DF5C2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e) os ribossomos utilizados na produção dessa proteína.</w:t>
      </w:r>
    </w:p>
    <w:p w14:paraId="072A5852" w14:textId="77777777" w:rsid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</w:p>
    <w:p w14:paraId="3679A626" w14:textId="77777777" w:rsid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</w:p>
    <w:p w14:paraId="1DD9ECB8" w14:textId="7E8B0632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lastRenderedPageBreak/>
        <w:t>5) A clonagem molecular é:</w:t>
      </w:r>
    </w:p>
    <w:p w14:paraId="4C5B0F22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</w:p>
    <w:p w14:paraId="5C605F58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a) a técnica que emprega bactérias como multiplicadores de um fragmento de DNA;</w:t>
      </w:r>
    </w:p>
    <w:p w14:paraId="7836A48F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b) o mecanismo para se obter resistência a antibióticos;</w:t>
      </w:r>
    </w:p>
    <w:p w14:paraId="6353E9DF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c) a fabricação de produtos farmacêuticos;</w:t>
      </w:r>
    </w:p>
    <w:p w14:paraId="25400DD1" w14:textId="77777777" w:rsidR="00C40DEB" w:rsidRPr="00C40DEB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d) o processo utilizado para cortar o DNA;</w:t>
      </w:r>
    </w:p>
    <w:p w14:paraId="2EC4DD63" w14:textId="255EE3CB" w:rsidR="0079230A" w:rsidRDefault="00C40DEB" w:rsidP="00C40DEB">
      <w:pPr>
        <w:rPr>
          <w:rFonts w:ascii="Lato" w:eastAsia="Times New Roman" w:hAnsi="Lato" w:cs="Times New Roman"/>
          <w:color w:val="000000"/>
          <w:lang w:eastAsia="pt-BR"/>
        </w:rPr>
      </w:pPr>
      <w:r w:rsidRPr="00C40DEB">
        <w:rPr>
          <w:rFonts w:ascii="Lato" w:eastAsia="Times New Roman" w:hAnsi="Lato" w:cs="Times New Roman"/>
          <w:color w:val="000000"/>
          <w:lang w:eastAsia="pt-BR"/>
        </w:rPr>
        <w:t>e) a enzima utilizada na Geneterapia.</w:t>
      </w:r>
      <w:r w:rsidR="0079230A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7B9BD3A0" w:rsidR="00EB4EEE" w:rsidRPr="00CE1840" w:rsidRDefault="00C40DEB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6C379D11" w14:textId="24128D19" w:rsidR="00EB4EEE" w:rsidRPr="00CE1840" w:rsidRDefault="00C40DEB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2C919288" w14:textId="76BBC82D" w:rsidR="00EB4EEE" w:rsidRPr="00CE1840" w:rsidRDefault="00C40DEB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67AF40E6" w14:textId="1CFB6D39" w:rsidR="00EB4EEE" w:rsidRPr="00CE1840" w:rsidRDefault="00C40DEB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49599B0F" w14:textId="7499D562" w:rsidR="00EB4EEE" w:rsidRPr="00CE1840" w:rsidRDefault="00C40DEB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C737C" w14:textId="77777777" w:rsidR="00C25069" w:rsidRDefault="00C25069" w:rsidP="00EB593E">
      <w:r>
        <w:separator/>
      </w:r>
    </w:p>
  </w:endnote>
  <w:endnote w:type="continuationSeparator" w:id="0">
    <w:p w14:paraId="7684A0D9" w14:textId="77777777" w:rsidR="00C25069" w:rsidRDefault="00C25069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1E30E8" w:rsidRDefault="00C25069" w:rsidP="00EB593E">
    <w:pPr>
      <w:pStyle w:val="Rodap"/>
      <w:jc w:val="center"/>
    </w:pPr>
    <w:hyperlink r:id="rId1" w:history="1">
      <w:r w:rsidR="001E30E8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AA4EC" w14:textId="77777777" w:rsidR="00C25069" w:rsidRDefault="00C25069" w:rsidP="00EB593E">
      <w:r>
        <w:separator/>
      </w:r>
    </w:p>
  </w:footnote>
  <w:footnote w:type="continuationSeparator" w:id="0">
    <w:p w14:paraId="47C97D10" w14:textId="77777777" w:rsidR="00C25069" w:rsidRDefault="00C25069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351A9"/>
    <w:rsid w:val="00050167"/>
    <w:rsid w:val="000541F8"/>
    <w:rsid w:val="00060123"/>
    <w:rsid w:val="000622C0"/>
    <w:rsid w:val="00080A51"/>
    <w:rsid w:val="000854F5"/>
    <w:rsid w:val="000A29B5"/>
    <w:rsid w:val="000B4817"/>
    <w:rsid w:val="000C4036"/>
    <w:rsid w:val="000D3C4F"/>
    <w:rsid w:val="000E65DC"/>
    <w:rsid w:val="000E7A4B"/>
    <w:rsid w:val="00135B5A"/>
    <w:rsid w:val="0014328B"/>
    <w:rsid w:val="00151911"/>
    <w:rsid w:val="001E30E8"/>
    <w:rsid w:val="001E6273"/>
    <w:rsid w:val="001F03AD"/>
    <w:rsid w:val="001F0741"/>
    <w:rsid w:val="001F67C1"/>
    <w:rsid w:val="00207B5D"/>
    <w:rsid w:val="00213989"/>
    <w:rsid w:val="00231891"/>
    <w:rsid w:val="002408DE"/>
    <w:rsid w:val="00261CD3"/>
    <w:rsid w:val="00267CD7"/>
    <w:rsid w:val="002740D8"/>
    <w:rsid w:val="00282777"/>
    <w:rsid w:val="00296F6A"/>
    <w:rsid w:val="00310140"/>
    <w:rsid w:val="00311C81"/>
    <w:rsid w:val="003232A0"/>
    <w:rsid w:val="003356C8"/>
    <w:rsid w:val="00343CD9"/>
    <w:rsid w:val="0038787E"/>
    <w:rsid w:val="003A070A"/>
    <w:rsid w:val="003D0ED3"/>
    <w:rsid w:val="004437E1"/>
    <w:rsid w:val="00490915"/>
    <w:rsid w:val="00492379"/>
    <w:rsid w:val="004A7378"/>
    <w:rsid w:val="004B182E"/>
    <w:rsid w:val="004D04DA"/>
    <w:rsid w:val="00515641"/>
    <w:rsid w:val="00532117"/>
    <w:rsid w:val="005357ED"/>
    <w:rsid w:val="0059394D"/>
    <w:rsid w:val="005C2BA3"/>
    <w:rsid w:val="005C79BB"/>
    <w:rsid w:val="005F6D9B"/>
    <w:rsid w:val="005F6FB3"/>
    <w:rsid w:val="005F7336"/>
    <w:rsid w:val="006009E5"/>
    <w:rsid w:val="00620E7D"/>
    <w:rsid w:val="00650AC9"/>
    <w:rsid w:val="006D75F0"/>
    <w:rsid w:val="00707B28"/>
    <w:rsid w:val="00734A83"/>
    <w:rsid w:val="00737878"/>
    <w:rsid w:val="00745A2E"/>
    <w:rsid w:val="0079230A"/>
    <w:rsid w:val="007C37B2"/>
    <w:rsid w:val="007D7C7A"/>
    <w:rsid w:val="007F009A"/>
    <w:rsid w:val="00802C7B"/>
    <w:rsid w:val="00816BB2"/>
    <w:rsid w:val="008669C9"/>
    <w:rsid w:val="008B71E7"/>
    <w:rsid w:val="008D33E5"/>
    <w:rsid w:val="008F11A7"/>
    <w:rsid w:val="00962A46"/>
    <w:rsid w:val="00963840"/>
    <w:rsid w:val="00983981"/>
    <w:rsid w:val="00985C31"/>
    <w:rsid w:val="00993FDB"/>
    <w:rsid w:val="009A13F3"/>
    <w:rsid w:val="009B0528"/>
    <w:rsid w:val="009E02AA"/>
    <w:rsid w:val="009E1093"/>
    <w:rsid w:val="009E5E35"/>
    <w:rsid w:val="00A02A69"/>
    <w:rsid w:val="00A353CA"/>
    <w:rsid w:val="00A8068A"/>
    <w:rsid w:val="00AC17B8"/>
    <w:rsid w:val="00AF1877"/>
    <w:rsid w:val="00AF48D2"/>
    <w:rsid w:val="00B0315D"/>
    <w:rsid w:val="00B0519A"/>
    <w:rsid w:val="00B40012"/>
    <w:rsid w:val="00B42156"/>
    <w:rsid w:val="00B61BA9"/>
    <w:rsid w:val="00B64319"/>
    <w:rsid w:val="00B673BC"/>
    <w:rsid w:val="00B91B2E"/>
    <w:rsid w:val="00B9732E"/>
    <w:rsid w:val="00BB7443"/>
    <w:rsid w:val="00BE2827"/>
    <w:rsid w:val="00C25069"/>
    <w:rsid w:val="00C40DEB"/>
    <w:rsid w:val="00C42D30"/>
    <w:rsid w:val="00C51ADD"/>
    <w:rsid w:val="00CA00C5"/>
    <w:rsid w:val="00CA52B3"/>
    <w:rsid w:val="00CF4DA3"/>
    <w:rsid w:val="00D203CE"/>
    <w:rsid w:val="00D35A32"/>
    <w:rsid w:val="00D43DDD"/>
    <w:rsid w:val="00D46FD0"/>
    <w:rsid w:val="00D55DB1"/>
    <w:rsid w:val="00D6748E"/>
    <w:rsid w:val="00D80380"/>
    <w:rsid w:val="00DB516A"/>
    <w:rsid w:val="00DC0E94"/>
    <w:rsid w:val="00DC2806"/>
    <w:rsid w:val="00E00B7E"/>
    <w:rsid w:val="00E11966"/>
    <w:rsid w:val="00E12865"/>
    <w:rsid w:val="00E3251B"/>
    <w:rsid w:val="00E340FF"/>
    <w:rsid w:val="00E52AEF"/>
    <w:rsid w:val="00E65D92"/>
    <w:rsid w:val="00EB4EEE"/>
    <w:rsid w:val="00EB593E"/>
    <w:rsid w:val="00EB5DCD"/>
    <w:rsid w:val="00F06518"/>
    <w:rsid w:val="00F17CCC"/>
    <w:rsid w:val="00F20FA8"/>
    <w:rsid w:val="00F40D9C"/>
    <w:rsid w:val="00F509FF"/>
    <w:rsid w:val="00F727E4"/>
    <w:rsid w:val="00FB3C30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1E3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2020-04-07T20:26:00Z</cp:lastPrinted>
  <dcterms:created xsi:type="dcterms:W3CDTF">2020-04-09T17:11:00Z</dcterms:created>
  <dcterms:modified xsi:type="dcterms:W3CDTF">2020-04-09T17:11:00Z</dcterms:modified>
</cp:coreProperties>
</file>