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6F0FF83" w:rsidR="00E52AEF" w:rsidRPr="00E52AEF" w:rsidRDefault="005D5CA0" w:rsidP="00D80380">
      <w:pPr>
        <w:jc w:val="center"/>
      </w:pPr>
      <w:r w:rsidRPr="005D5CA0">
        <w:rPr>
          <w:sz w:val="32"/>
          <w:szCs w:val="32"/>
        </w:rPr>
        <w:t>Exercício de Matéria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>
        <w:rPr>
          <w:sz w:val="32"/>
          <w:szCs w:val="32"/>
        </w:rPr>
        <w:t>Química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E963928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1) Assinale a alternativa incorreta.</w:t>
      </w:r>
    </w:p>
    <w:p w14:paraId="741B9F0D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62B1A8A9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a) Matéria é tudo o que tem massa e ocupa volume.</w:t>
      </w:r>
    </w:p>
    <w:p w14:paraId="54A04DCF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b) Massa e peso são grandezas distintas. A massa é uma medida de quanto de matéria possui um objeto, e o peso é uma medida da força de atração gravitacional sofrida pelo objeto.</w:t>
      </w:r>
    </w:p>
    <w:p w14:paraId="24D5E60D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c) Energia é a capacidade de realizar trabalho.</w:t>
      </w:r>
    </w:p>
    <w:p w14:paraId="3CE7511F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d) Matéria e energia são características distintas, uma não depende da outra para existir.</w:t>
      </w:r>
    </w:p>
    <w:p w14:paraId="1D0DA3B8" w14:textId="77777777" w:rsid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111FE848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2) A Química é uma ciência que estuda as transformações e a composição de toda matéria. O termo matéria pode ser substituído por corpo ou objeto de acordo com a situação que estivermos analisando. Se estamos estudando a composição de uma porção limitada (um pedaço ou uma parte) da matéria, por exemplo, estamos estudando um corpo. Já se estivermos estudando a composição de uma porção da matéria que possui uma utilização (uso) específica para o homem, estaremos estudando um objeto. Dentro dessa perspectiva, marque a alternativa que apresenta, respectivamente, exemplos de matéria, corpo e objeto:</w:t>
      </w:r>
    </w:p>
    <w:p w14:paraId="101ED9B7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0A9306DE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a) ar, vento, ar comprimido</w:t>
      </w:r>
    </w:p>
    <w:p w14:paraId="457B2DC4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b) vento, ar, ar comprimido</w:t>
      </w:r>
    </w:p>
    <w:p w14:paraId="21979E1C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c) ar comprimido, vento e ar</w:t>
      </w:r>
    </w:p>
    <w:p w14:paraId="50994CD9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d) ar comprimido, ar e vento.</w:t>
      </w:r>
    </w:p>
    <w:p w14:paraId="2425EEE9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e) vento, ar comprimido e ar.</w:t>
      </w:r>
    </w:p>
    <w:p w14:paraId="535FCB78" w14:textId="77777777" w:rsid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5E4B1E75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 xml:space="preserve">3) Sabe-se que energia é a medida da capacidade de realizar um trabalho e que ela pode </w:t>
      </w:r>
      <w:proofErr w:type="gramStart"/>
      <w:r w:rsidRPr="005D5CA0">
        <w:rPr>
          <w:rFonts w:ascii="Lato" w:hAnsi="Lato"/>
          <w:color w:val="000000"/>
          <w:shd w:val="clear" w:color="auto" w:fill="FFFFFF"/>
        </w:rPr>
        <w:t>ser</w:t>
      </w:r>
      <w:proofErr w:type="gramEnd"/>
      <w:r w:rsidRPr="005D5CA0">
        <w:rPr>
          <w:rFonts w:ascii="Lato" w:hAnsi="Lato"/>
          <w:color w:val="000000"/>
          <w:shd w:val="clear" w:color="auto" w:fill="FFFFFF"/>
        </w:rPr>
        <w:t xml:space="preserve"> de diversos tipos diferentes, dependendo do trabalho que foi realizado. Assim sendo, marque a alternativa na qual o tipo de energia não corresponde ao trabalho realizado:</w:t>
      </w:r>
    </w:p>
    <w:p w14:paraId="02DC6917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5CB85120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a) Energia térmica: troca de calor entre o gelo e a água líquida em um copo.</w:t>
      </w:r>
    </w:p>
    <w:p w14:paraId="260D1431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b) Energia cinética: quando um corpo está em repouso.</w:t>
      </w:r>
    </w:p>
    <w:p w14:paraId="5ECC64EE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c) Energia mecânica: capacidade de colocar um corpo em movimento.</w:t>
      </w:r>
    </w:p>
    <w:p w14:paraId="6248E31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d) Energia potencial: uma pedra sobre uma mesa.</w:t>
      </w:r>
    </w:p>
    <w:p w14:paraId="213CC10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e) Energia química: formação de uma ligação química.</w:t>
      </w:r>
    </w:p>
    <w:p w14:paraId="32C5CA9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4) (UFBA-BA) A matéria é constituída de átomos e possui propriedades que permitem identificar e classificar as formas sob as quais se apresenta na natureza. O quadro a seguir relaciona algumas propriedades de amostras da matéria:</w:t>
      </w:r>
    </w:p>
    <w:p w14:paraId="4F6D05B2" w14:textId="32F40CED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0514DA4" wp14:editId="6E97DF56">
            <wp:extent cx="2392937" cy="1760434"/>
            <wp:effectExtent l="0" t="0" r="7620" b="0"/>
            <wp:docPr id="8" name="Imagem 8" descr="https://azup.com.br/wp-content/uploads/propriedades-da-m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zup.com.br/wp-content/uploads/propriedades-da-mate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37" cy="176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62D2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6C5BCE01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 xml:space="preserve"> Não há ponto de fusão ou de ebulição definido.</w:t>
      </w:r>
    </w:p>
    <w:p w14:paraId="18FAF3A7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6E6207BC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Com base nas informações do quadro e nos seus conhecimentos sobre estrutura e caracterização da matéria, pode-se afirmar que:</w:t>
      </w:r>
    </w:p>
    <w:p w14:paraId="41CFAEBC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576F2A74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Densidade, ponto de fusão e de ebulição são propriedades físicas da matéria.</w:t>
      </w:r>
    </w:p>
    <w:p w14:paraId="5EBC7AE8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7FC3FD27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Falso</w:t>
      </w:r>
    </w:p>
    <w:p w14:paraId="1CD3D06F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Verdadeiro</w:t>
      </w:r>
    </w:p>
    <w:p w14:paraId="6D8D713D" w14:textId="77777777" w:rsid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04EFF131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5) (PUC) Tanto em comemorações esportivas como na prática do balonismo como esporte, bexigas e balões dirigíveis são cheios com gases que apresentam determinadas propriedades. Dentre as substâncias gasosas abaixo:</w:t>
      </w:r>
    </w:p>
    <w:p w14:paraId="0404A77E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I. Hélio: menos denso do que o ar e praticamente inerte.</w:t>
      </w:r>
    </w:p>
    <w:p w14:paraId="419A333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II. Dióxido de carbono: mais denso do que o ar e incombustível.</w:t>
      </w:r>
    </w:p>
    <w:p w14:paraId="53AB7F6C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III. Criptônio: praticamente inerte e mais denso do que o ar.</w:t>
      </w:r>
    </w:p>
    <w:p w14:paraId="75444625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IV. Hidrogênio: combustível e menos denso do que o ar.</w:t>
      </w:r>
    </w:p>
    <w:p w14:paraId="5743F991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V. Monóxido de carbono: combustível e de densidade próxima ao ar.</w:t>
      </w:r>
    </w:p>
    <w:p w14:paraId="65CA20E4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A mais segura para ser utilizada em balões e bexigas é:</w:t>
      </w:r>
    </w:p>
    <w:p w14:paraId="165CB647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</w:p>
    <w:p w14:paraId="7DC9876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a) I.</w:t>
      </w:r>
    </w:p>
    <w:p w14:paraId="375C4A71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b) II.</w:t>
      </w:r>
    </w:p>
    <w:p w14:paraId="6AA0AA96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c) II.</w:t>
      </w:r>
    </w:p>
    <w:p w14:paraId="30BD3F05" w14:textId="77777777" w:rsidR="005D5CA0" w:rsidRPr="005D5CA0" w:rsidRDefault="005D5CA0" w:rsidP="005D5CA0">
      <w:pPr>
        <w:rPr>
          <w:rFonts w:ascii="Lato" w:hAnsi="Lato"/>
          <w:color w:val="000000"/>
          <w:shd w:val="clear" w:color="auto" w:fill="FFFFFF"/>
        </w:rPr>
      </w:pPr>
      <w:r w:rsidRPr="005D5CA0">
        <w:rPr>
          <w:rFonts w:ascii="Lato" w:hAnsi="Lato"/>
          <w:color w:val="000000"/>
          <w:shd w:val="clear" w:color="auto" w:fill="FFFFFF"/>
        </w:rPr>
        <w:t>d) IV.</w:t>
      </w:r>
    </w:p>
    <w:p w14:paraId="4D79E8C4" w14:textId="67276653" w:rsidR="00015161" w:rsidRDefault="005D5CA0" w:rsidP="005D5CA0">
      <w:pPr>
        <w:rPr>
          <w:rFonts w:ascii="Times New Roman" w:eastAsia="Times New Roman" w:hAnsi="Times New Roman" w:cs="Times New Roman"/>
          <w:lang w:eastAsia="pt-BR"/>
        </w:rPr>
      </w:pPr>
      <w:r w:rsidRPr="005D5CA0">
        <w:rPr>
          <w:rFonts w:ascii="Lato" w:hAnsi="Lato"/>
          <w:color w:val="000000"/>
          <w:shd w:val="clear" w:color="auto" w:fill="FFFFFF"/>
        </w:rPr>
        <w:t>e) V.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FB4C322" w:rsidR="00711E74" w:rsidRPr="00711E74" w:rsidRDefault="005D5CA0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20DA21B1" w14:textId="44AEC598" w:rsidR="006B714C" w:rsidRPr="00711E74" w:rsidRDefault="005D5CA0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</w:p>
        </w:tc>
        <w:tc>
          <w:tcPr>
            <w:tcW w:w="1463" w:type="dxa"/>
          </w:tcPr>
          <w:p w14:paraId="2C919288" w14:textId="7FDF34AD" w:rsidR="007237E9" w:rsidRPr="00E76C52" w:rsidRDefault="005D5CA0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30F4D699" w:rsidR="007237E9" w:rsidRPr="00B0024C" w:rsidRDefault="005D5CA0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1463" w:type="dxa"/>
          </w:tcPr>
          <w:p w14:paraId="49599B0F" w14:textId="3BD967E6" w:rsidR="006B714C" w:rsidRPr="008C38C0" w:rsidRDefault="005D5CA0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5D5CA0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2020-04-07T15:51:00Z</cp:lastPrinted>
  <dcterms:created xsi:type="dcterms:W3CDTF">2020-04-07T15:52:00Z</dcterms:created>
  <dcterms:modified xsi:type="dcterms:W3CDTF">2020-04-07T15:52:00Z</dcterms:modified>
</cp:coreProperties>
</file>