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3F80DACA" w:rsidR="00E52AEF" w:rsidRDefault="00555185" w:rsidP="00D80380">
      <w:pPr>
        <w:jc w:val="center"/>
        <w:rPr>
          <w:sz w:val="32"/>
          <w:szCs w:val="32"/>
        </w:rPr>
      </w:pPr>
      <w:r w:rsidRPr="00555185">
        <w:rPr>
          <w:sz w:val="32"/>
          <w:szCs w:val="32"/>
        </w:rPr>
        <w:t xml:space="preserve">Exercício de </w:t>
      </w:r>
      <w:proofErr w:type="spellStart"/>
      <w:r w:rsidRPr="00555185">
        <w:rPr>
          <w:sz w:val="32"/>
          <w:szCs w:val="32"/>
        </w:rPr>
        <w:t>Quinhentismo</w:t>
      </w:r>
      <w:proofErr w:type="spellEnd"/>
      <w:r>
        <w:rPr>
          <w:sz w:val="32"/>
          <w:szCs w:val="32"/>
        </w:rPr>
        <w:t xml:space="preserve"> </w:t>
      </w:r>
      <w:r w:rsidR="001718E0">
        <w:rPr>
          <w:sz w:val="32"/>
          <w:szCs w:val="32"/>
        </w:rPr>
        <w:t>–</w:t>
      </w:r>
      <w:r w:rsidR="00944E6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Literatura </w:t>
      </w:r>
      <w:r w:rsidR="0079230A">
        <w:rPr>
          <w:sz w:val="32"/>
          <w:szCs w:val="32"/>
        </w:rPr>
        <w:t>3</w:t>
      </w:r>
      <w:r w:rsidR="00310140" w:rsidRPr="00310140">
        <w:rPr>
          <w:sz w:val="32"/>
          <w:szCs w:val="32"/>
        </w:rPr>
        <w:t>ª série do EM</w:t>
      </w:r>
    </w:p>
    <w:p w14:paraId="7CD2D3AE" w14:textId="77777777" w:rsidR="00EC6325" w:rsidRDefault="00EC6325" w:rsidP="00D80380">
      <w:pPr>
        <w:jc w:val="center"/>
        <w:rPr>
          <w:sz w:val="32"/>
          <w:szCs w:val="32"/>
        </w:rPr>
      </w:pPr>
    </w:p>
    <w:p w14:paraId="6BEDF87E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  <w:r w:rsidRPr="00555185">
        <w:rPr>
          <w:rFonts w:ascii="Lato" w:eastAsia="Times New Roman" w:hAnsi="Lato" w:cs="Times New Roman"/>
          <w:color w:val="000000"/>
          <w:lang w:eastAsia="pt-BR"/>
        </w:rPr>
        <w:t>1) (UFSM) Sobre a literatura produzida no primeiro século da vida colonial brasileira, é correto afirmar que:</w:t>
      </w:r>
    </w:p>
    <w:p w14:paraId="2362E1B3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</w:p>
    <w:p w14:paraId="23796779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  <w:r w:rsidRPr="00555185">
        <w:rPr>
          <w:rFonts w:ascii="Lato" w:eastAsia="Times New Roman" w:hAnsi="Lato" w:cs="Times New Roman"/>
          <w:color w:val="000000"/>
          <w:lang w:eastAsia="pt-BR"/>
        </w:rPr>
        <w:t>a) É formada principalmente de poemas narrativos e textos dramáticos que visavam à catequese.</w:t>
      </w:r>
    </w:p>
    <w:p w14:paraId="03833F76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  <w:r w:rsidRPr="00555185">
        <w:rPr>
          <w:rFonts w:ascii="Lato" w:eastAsia="Times New Roman" w:hAnsi="Lato" w:cs="Times New Roman"/>
          <w:color w:val="000000"/>
          <w:lang w:eastAsia="pt-BR"/>
        </w:rPr>
        <w:t>b) Inicia com Prosopopeia, de Bento Teixeira.</w:t>
      </w:r>
    </w:p>
    <w:p w14:paraId="5D2655AD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  <w:r w:rsidRPr="00555185">
        <w:rPr>
          <w:rFonts w:ascii="Lato" w:eastAsia="Times New Roman" w:hAnsi="Lato" w:cs="Times New Roman"/>
          <w:color w:val="000000"/>
          <w:lang w:eastAsia="pt-BR"/>
        </w:rPr>
        <w:t>c) É constituída por documentos que informam acerca da terra brasileira e pela literatura jesuítica.</w:t>
      </w:r>
    </w:p>
    <w:p w14:paraId="22B1B673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  <w:r w:rsidRPr="00555185">
        <w:rPr>
          <w:rFonts w:ascii="Lato" w:eastAsia="Times New Roman" w:hAnsi="Lato" w:cs="Times New Roman"/>
          <w:color w:val="000000"/>
          <w:lang w:eastAsia="pt-BR"/>
        </w:rPr>
        <w:t>d) Os textos que a constituem apresentam evidente preocupação artística e pedagógica.</w:t>
      </w:r>
    </w:p>
    <w:p w14:paraId="16B12323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  <w:r w:rsidRPr="00555185">
        <w:rPr>
          <w:rFonts w:ascii="Lato" w:eastAsia="Times New Roman" w:hAnsi="Lato" w:cs="Times New Roman"/>
          <w:color w:val="000000"/>
          <w:lang w:eastAsia="pt-BR"/>
        </w:rPr>
        <w:t>e) Descreve com fidelidade e sem idealizações a terra e o homem, ao relatar as condições encontradas no Novo Mundo.</w:t>
      </w:r>
    </w:p>
    <w:p w14:paraId="04410763" w14:textId="77777777" w:rsid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</w:p>
    <w:p w14:paraId="249DA286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  <w:r w:rsidRPr="00555185">
        <w:rPr>
          <w:rFonts w:ascii="Lato" w:eastAsia="Times New Roman" w:hAnsi="Lato" w:cs="Times New Roman"/>
          <w:color w:val="000000"/>
          <w:lang w:eastAsia="pt-BR"/>
        </w:rPr>
        <w:t>2) (UFV) Leia a estrofe abaixo e faça o que se pede:</w:t>
      </w:r>
    </w:p>
    <w:p w14:paraId="4E70B9FB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</w:p>
    <w:p w14:paraId="559BC114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  <w:r w:rsidRPr="00555185">
        <w:rPr>
          <w:rFonts w:ascii="Lato" w:eastAsia="Times New Roman" w:hAnsi="Lato" w:cs="Times New Roman"/>
          <w:color w:val="000000"/>
          <w:lang w:eastAsia="pt-BR"/>
        </w:rPr>
        <w:t>Dos vícios já desligados</w:t>
      </w:r>
    </w:p>
    <w:p w14:paraId="534AEF83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  <w:proofErr w:type="gramStart"/>
      <w:r w:rsidRPr="00555185">
        <w:rPr>
          <w:rFonts w:ascii="Lato" w:eastAsia="Times New Roman" w:hAnsi="Lato" w:cs="Times New Roman"/>
          <w:color w:val="000000"/>
          <w:lang w:eastAsia="pt-BR"/>
        </w:rPr>
        <w:t>nos</w:t>
      </w:r>
      <w:proofErr w:type="gramEnd"/>
      <w:r w:rsidRPr="00555185">
        <w:rPr>
          <w:rFonts w:ascii="Lato" w:eastAsia="Times New Roman" w:hAnsi="Lato" w:cs="Times New Roman"/>
          <w:color w:val="000000"/>
          <w:lang w:eastAsia="pt-BR"/>
        </w:rPr>
        <w:t xml:space="preserve"> pajés não crendo mais,</w:t>
      </w:r>
    </w:p>
    <w:p w14:paraId="7CD346DC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  <w:proofErr w:type="gramStart"/>
      <w:r w:rsidRPr="00555185">
        <w:rPr>
          <w:rFonts w:ascii="Lato" w:eastAsia="Times New Roman" w:hAnsi="Lato" w:cs="Times New Roman"/>
          <w:color w:val="000000"/>
          <w:lang w:eastAsia="pt-BR"/>
        </w:rPr>
        <w:t>nem</w:t>
      </w:r>
      <w:proofErr w:type="gramEnd"/>
      <w:r w:rsidRPr="00555185">
        <w:rPr>
          <w:rFonts w:ascii="Lato" w:eastAsia="Times New Roman" w:hAnsi="Lato" w:cs="Times New Roman"/>
          <w:color w:val="000000"/>
          <w:lang w:eastAsia="pt-BR"/>
        </w:rPr>
        <w:t xml:space="preserve"> suas danças rituais,</w:t>
      </w:r>
    </w:p>
    <w:p w14:paraId="505250B2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  <w:proofErr w:type="gramStart"/>
      <w:r w:rsidRPr="00555185">
        <w:rPr>
          <w:rFonts w:ascii="Lato" w:eastAsia="Times New Roman" w:hAnsi="Lato" w:cs="Times New Roman"/>
          <w:color w:val="000000"/>
          <w:lang w:eastAsia="pt-BR"/>
        </w:rPr>
        <w:t>nem</w:t>
      </w:r>
      <w:proofErr w:type="gramEnd"/>
      <w:r w:rsidRPr="00555185">
        <w:rPr>
          <w:rFonts w:ascii="Lato" w:eastAsia="Times New Roman" w:hAnsi="Lato" w:cs="Times New Roman"/>
          <w:color w:val="000000"/>
          <w:lang w:eastAsia="pt-BR"/>
        </w:rPr>
        <w:t xml:space="preserve"> seus mágicos cuidados.</w:t>
      </w:r>
    </w:p>
    <w:p w14:paraId="00EE905D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</w:p>
    <w:p w14:paraId="5B24EF23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  <w:r w:rsidRPr="00555185">
        <w:rPr>
          <w:rFonts w:ascii="Lato" w:eastAsia="Times New Roman" w:hAnsi="Lato" w:cs="Times New Roman"/>
          <w:color w:val="000000"/>
          <w:lang w:eastAsia="pt-BR"/>
        </w:rPr>
        <w:t>(ANCHIETA, José de. O auto de São Lourenço [tradução e adaptação de Walmir Ayala] Rio de Janeiro: Ediouro[</w:t>
      </w:r>
      <w:proofErr w:type="gramStart"/>
      <w:r w:rsidRPr="00555185">
        <w:rPr>
          <w:rFonts w:ascii="Lato" w:eastAsia="Times New Roman" w:hAnsi="Lato" w:cs="Times New Roman"/>
          <w:color w:val="000000"/>
          <w:lang w:eastAsia="pt-BR"/>
        </w:rPr>
        <w:t>s.d.]p.</w:t>
      </w:r>
      <w:proofErr w:type="gramEnd"/>
      <w:r w:rsidRPr="00555185">
        <w:rPr>
          <w:rFonts w:ascii="Lato" w:eastAsia="Times New Roman" w:hAnsi="Lato" w:cs="Times New Roman"/>
          <w:color w:val="000000"/>
          <w:lang w:eastAsia="pt-BR"/>
        </w:rPr>
        <w:t xml:space="preserve"> 110)</w:t>
      </w:r>
    </w:p>
    <w:p w14:paraId="32F70A20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</w:p>
    <w:p w14:paraId="4A4C4EF5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  <w:r w:rsidRPr="00555185">
        <w:rPr>
          <w:rFonts w:ascii="Lato" w:eastAsia="Times New Roman" w:hAnsi="Lato" w:cs="Times New Roman"/>
          <w:color w:val="000000"/>
          <w:lang w:eastAsia="pt-BR"/>
        </w:rPr>
        <w:t>Assinale a afirmativa verdadeira, considerando a estrofe acima, pronunciada pelos meninos índios em procissão:</w:t>
      </w:r>
    </w:p>
    <w:p w14:paraId="6C7DE4F8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</w:p>
    <w:p w14:paraId="34C5E160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  <w:r w:rsidRPr="00555185">
        <w:rPr>
          <w:rFonts w:ascii="Lato" w:eastAsia="Times New Roman" w:hAnsi="Lato" w:cs="Times New Roman"/>
          <w:color w:val="000000"/>
          <w:lang w:eastAsia="pt-BR"/>
        </w:rPr>
        <w:t>a) Os meninos índios representam o processo de aculturação em sua concretude mais visível, como produto final de todo um empreendimento do qual participaram com igual empenho a Coroa Portuguesa e a Companhia de Jesus.</w:t>
      </w:r>
    </w:p>
    <w:p w14:paraId="2663ED47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  <w:r w:rsidRPr="00555185">
        <w:rPr>
          <w:rFonts w:ascii="Lato" w:eastAsia="Times New Roman" w:hAnsi="Lato" w:cs="Times New Roman"/>
          <w:color w:val="000000"/>
          <w:lang w:eastAsia="pt-BR"/>
        </w:rPr>
        <w:t>b) A presença dos meninos índios representa uma síntese perfeita e acabada daquilo que se convencionou chamar de literatura informativa.</w:t>
      </w:r>
    </w:p>
    <w:p w14:paraId="6292889E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  <w:r w:rsidRPr="00555185">
        <w:rPr>
          <w:rFonts w:ascii="Lato" w:eastAsia="Times New Roman" w:hAnsi="Lato" w:cs="Times New Roman"/>
          <w:color w:val="000000"/>
          <w:lang w:eastAsia="pt-BR"/>
        </w:rPr>
        <w:t>c) Os meninos índios estão afirmando os valores de sua própria cultura, ao mencionar as danças rituais e as magias praticadas pelos pajés.</w:t>
      </w:r>
    </w:p>
    <w:p w14:paraId="2A900EB5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  <w:r w:rsidRPr="00555185">
        <w:rPr>
          <w:rFonts w:ascii="Lato" w:eastAsia="Times New Roman" w:hAnsi="Lato" w:cs="Times New Roman"/>
          <w:color w:val="000000"/>
          <w:lang w:eastAsia="pt-BR"/>
        </w:rPr>
        <w:t>d) Os meninos índios são figuras alegóricas cuja construção como personagens atende a todos os requintes da dramaturgia renascentista.</w:t>
      </w:r>
    </w:p>
    <w:p w14:paraId="73911283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  <w:r w:rsidRPr="00555185">
        <w:rPr>
          <w:rFonts w:ascii="Lato" w:eastAsia="Times New Roman" w:hAnsi="Lato" w:cs="Times New Roman"/>
          <w:color w:val="000000"/>
          <w:lang w:eastAsia="pt-BR"/>
        </w:rPr>
        <w:t>e) Os meninos índios representam a revolta dos nativos contra a catequese trazida pelos jesuítas, de quem querem libertar-se tão logo seja possível.</w:t>
      </w:r>
    </w:p>
    <w:p w14:paraId="22C89677" w14:textId="77777777" w:rsid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</w:p>
    <w:p w14:paraId="1F8026D9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  <w:r w:rsidRPr="00555185">
        <w:rPr>
          <w:rFonts w:ascii="Lato" w:eastAsia="Times New Roman" w:hAnsi="Lato" w:cs="Times New Roman"/>
          <w:color w:val="000000"/>
          <w:lang w:eastAsia="pt-BR"/>
        </w:rPr>
        <w:t xml:space="preserve">3) A famosa “Carta de </w:t>
      </w:r>
      <w:proofErr w:type="spellStart"/>
      <w:r w:rsidRPr="00555185">
        <w:rPr>
          <w:rFonts w:ascii="Lato" w:eastAsia="Times New Roman" w:hAnsi="Lato" w:cs="Times New Roman"/>
          <w:color w:val="000000"/>
          <w:lang w:eastAsia="pt-BR"/>
        </w:rPr>
        <w:t>achamento</w:t>
      </w:r>
      <w:proofErr w:type="spellEnd"/>
      <w:r w:rsidRPr="00555185">
        <w:rPr>
          <w:rFonts w:ascii="Lato" w:eastAsia="Times New Roman" w:hAnsi="Lato" w:cs="Times New Roman"/>
          <w:color w:val="000000"/>
          <w:lang w:eastAsia="pt-BR"/>
        </w:rPr>
        <w:t xml:space="preserve"> do Brasil”, mais conhecida como “A carta de Pero Vaz de Caminha”, foi o primeiro manuscrito que teve como objeto a terra recém-descoberta. Nela encontramos o primeiro registro de nosso país, feito pelo escrivão do rei de Portugal, Pero Vaz de Caminha. Podemos inferir, então, a seguinte intenção dos portugueses:</w:t>
      </w:r>
    </w:p>
    <w:p w14:paraId="125F2508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</w:p>
    <w:p w14:paraId="671C6158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  <w:r w:rsidRPr="00555185">
        <w:rPr>
          <w:rFonts w:ascii="Lato" w:eastAsia="Times New Roman" w:hAnsi="Lato" w:cs="Times New Roman"/>
          <w:color w:val="000000"/>
          <w:lang w:eastAsia="pt-BR"/>
        </w:rPr>
        <w:t>a) objetivavam o resgate de valores e conceitos sociais brasileiros.</w:t>
      </w:r>
    </w:p>
    <w:p w14:paraId="46CF6B13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  <w:r w:rsidRPr="00555185">
        <w:rPr>
          <w:rFonts w:ascii="Lato" w:eastAsia="Times New Roman" w:hAnsi="Lato" w:cs="Times New Roman"/>
          <w:color w:val="000000"/>
          <w:lang w:eastAsia="pt-BR"/>
        </w:rPr>
        <w:t>b) buscavam descobrir, através da arte, a história da terra recém-descoberta.</w:t>
      </w:r>
    </w:p>
    <w:p w14:paraId="1E4B8648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  <w:r w:rsidRPr="00555185">
        <w:rPr>
          <w:rFonts w:ascii="Lato" w:eastAsia="Times New Roman" w:hAnsi="Lato" w:cs="Times New Roman"/>
          <w:color w:val="000000"/>
          <w:lang w:eastAsia="pt-BR"/>
        </w:rPr>
        <w:t>c) estavam empenhados em conhecer um pouco mais sobre a arte brasileira.</w:t>
      </w:r>
    </w:p>
    <w:p w14:paraId="526B2B7B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  <w:r w:rsidRPr="00555185">
        <w:rPr>
          <w:rFonts w:ascii="Lato" w:eastAsia="Times New Roman" w:hAnsi="Lato" w:cs="Times New Roman"/>
          <w:color w:val="000000"/>
          <w:lang w:eastAsia="pt-BR"/>
        </w:rPr>
        <w:t>d) firmar um pacto de cordialidade com os nativos da terra descoberta.</w:t>
      </w:r>
    </w:p>
    <w:p w14:paraId="746FF7C7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  <w:r w:rsidRPr="00555185">
        <w:rPr>
          <w:rFonts w:ascii="Lato" w:eastAsia="Times New Roman" w:hAnsi="Lato" w:cs="Times New Roman"/>
          <w:color w:val="000000"/>
          <w:lang w:eastAsia="pt-BR"/>
        </w:rPr>
        <w:t>e) explorar a tão promissora nova terra.</w:t>
      </w:r>
    </w:p>
    <w:p w14:paraId="0294D554" w14:textId="77777777" w:rsid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</w:p>
    <w:p w14:paraId="0681954B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  <w:r w:rsidRPr="00555185">
        <w:rPr>
          <w:rFonts w:ascii="Lato" w:eastAsia="Times New Roman" w:hAnsi="Lato" w:cs="Times New Roman"/>
          <w:color w:val="000000"/>
          <w:lang w:eastAsia="pt-BR"/>
        </w:rPr>
        <w:t>4) Leia o texto “Erro de português”, de Oswald de Andrade, para responder à questão.</w:t>
      </w:r>
    </w:p>
    <w:p w14:paraId="3449056F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</w:p>
    <w:p w14:paraId="70624D16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  <w:r w:rsidRPr="00555185">
        <w:rPr>
          <w:rFonts w:ascii="Lato" w:eastAsia="Times New Roman" w:hAnsi="Lato" w:cs="Times New Roman"/>
          <w:color w:val="000000"/>
          <w:lang w:eastAsia="pt-BR"/>
        </w:rPr>
        <w:t>Erro de português</w:t>
      </w:r>
    </w:p>
    <w:p w14:paraId="06343610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</w:p>
    <w:p w14:paraId="1C0ABB0A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  <w:r w:rsidRPr="00555185">
        <w:rPr>
          <w:rFonts w:ascii="Lato" w:eastAsia="Times New Roman" w:hAnsi="Lato" w:cs="Times New Roman"/>
          <w:color w:val="000000"/>
          <w:lang w:eastAsia="pt-BR"/>
        </w:rPr>
        <w:t>Quando o português chegou</w:t>
      </w:r>
    </w:p>
    <w:p w14:paraId="62B61D16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  <w:r w:rsidRPr="00555185">
        <w:rPr>
          <w:rFonts w:ascii="Lato" w:eastAsia="Times New Roman" w:hAnsi="Lato" w:cs="Times New Roman"/>
          <w:color w:val="000000"/>
          <w:lang w:eastAsia="pt-BR"/>
        </w:rPr>
        <w:t>Debaixo duma bruta chuva</w:t>
      </w:r>
    </w:p>
    <w:p w14:paraId="7F86C681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  <w:r w:rsidRPr="00555185">
        <w:rPr>
          <w:rFonts w:ascii="Lato" w:eastAsia="Times New Roman" w:hAnsi="Lato" w:cs="Times New Roman"/>
          <w:color w:val="000000"/>
          <w:lang w:eastAsia="pt-BR"/>
        </w:rPr>
        <w:t>Vestiu o índio</w:t>
      </w:r>
    </w:p>
    <w:p w14:paraId="707A4A2E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  <w:r w:rsidRPr="00555185">
        <w:rPr>
          <w:rFonts w:ascii="Lato" w:eastAsia="Times New Roman" w:hAnsi="Lato" w:cs="Times New Roman"/>
          <w:color w:val="000000"/>
          <w:lang w:eastAsia="pt-BR"/>
        </w:rPr>
        <w:t xml:space="preserve">Que </w:t>
      </w:r>
      <w:proofErr w:type="spellStart"/>
      <w:proofErr w:type="gramStart"/>
      <w:r w:rsidRPr="00555185">
        <w:rPr>
          <w:rFonts w:ascii="Lato" w:eastAsia="Times New Roman" w:hAnsi="Lato" w:cs="Times New Roman"/>
          <w:color w:val="000000"/>
          <w:lang w:eastAsia="pt-BR"/>
        </w:rPr>
        <w:t>pena!Fosse</w:t>
      </w:r>
      <w:proofErr w:type="spellEnd"/>
      <w:proofErr w:type="gramEnd"/>
      <w:r w:rsidRPr="00555185">
        <w:rPr>
          <w:rFonts w:ascii="Lato" w:eastAsia="Times New Roman" w:hAnsi="Lato" w:cs="Times New Roman"/>
          <w:color w:val="000000"/>
          <w:lang w:eastAsia="pt-BR"/>
        </w:rPr>
        <w:t xml:space="preserve"> uma manhã de sol</w:t>
      </w:r>
    </w:p>
    <w:p w14:paraId="1E7CC8B7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  <w:r w:rsidRPr="00555185">
        <w:rPr>
          <w:rFonts w:ascii="Lato" w:eastAsia="Times New Roman" w:hAnsi="Lato" w:cs="Times New Roman"/>
          <w:color w:val="000000"/>
          <w:lang w:eastAsia="pt-BR"/>
        </w:rPr>
        <w:t>O índio tinha despido</w:t>
      </w:r>
    </w:p>
    <w:p w14:paraId="342CCDA7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  <w:r w:rsidRPr="00555185">
        <w:rPr>
          <w:rFonts w:ascii="Lato" w:eastAsia="Times New Roman" w:hAnsi="Lato" w:cs="Times New Roman"/>
          <w:color w:val="000000"/>
          <w:lang w:eastAsia="pt-BR"/>
        </w:rPr>
        <w:t>O português.</w:t>
      </w:r>
    </w:p>
    <w:p w14:paraId="35DA49D9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</w:p>
    <w:p w14:paraId="124FDCEE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  <w:r w:rsidRPr="00555185">
        <w:rPr>
          <w:rFonts w:ascii="Lato" w:eastAsia="Times New Roman" w:hAnsi="Lato" w:cs="Times New Roman"/>
          <w:color w:val="000000"/>
          <w:lang w:eastAsia="pt-BR"/>
        </w:rPr>
        <w:t>Oswald de Andrade</w:t>
      </w:r>
    </w:p>
    <w:p w14:paraId="1CDB5ACC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</w:p>
    <w:p w14:paraId="263710C3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  <w:r w:rsidRPr="00555185">
        <w:rPr>
          <w:rFonts w:ascii="Lato" w:eastAsia="Times New Roman" w:hAnsi="Lato" w:cs="Times New Roman"/>
          <w:color w:val="000000"/>
          <w:lang w:eastAsia="pt-BR"/>
        </w:rPr>
        <w:t xml:space="preserve">Podemos observar que há uma crítica do autor em relação aos povos colonizadores, sobretudo uma crítica sobre as intenções dos padres jesuítas, amplamente expressas na literatura produzida durante o </w:t>
      </w:r>
      <w:proofErr w:type="spellStart"/>
      <w:r w:rsidRPr="00555185">
        <w:rPr>
          <w:rFonts w:ascii="Lato" w:eastAsia="Times New Roman" w:hAnsi="Lato" w:cs="Times New Roman"/>
          <w:color w:val="000000"/>
          <w:lang w:eastAsia="pt-BR"/>
        </w:rPr>
        <w:t>Quinhentismo</w:t>
      </w:r>
      <w:proofErr w:type="spellEnd"/>
      <w:r w:rsidRPr="00555185">
        <w:rPr>
          <w:rFonts w:ascii="Lato" w:eastAsia="Times New Roman" w:hAnsi="Lato" w:cs="Times New Roman"/>
          <w:color w:val="000000"/>
          <w:lang w:eastAsia="pt-BR"/>
        </w:rPr>
        <w:t>. A crítica de Oswald de Andrade está presente no verso:</w:t>
      </w:r>
    </w:p>
    <w:p w14:paraId="298ADBB6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</w:p>
    <w:p w14:paraId="4F1BAAE9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  <w:r w:rsidRPr="00555185">
        <w:rPr>
          <w:rFonts w:ascii="Lato" w:eastAsia="Times New Roman" w:hAnsi="Lato" w:cs="Times New Roman"/>
          <w:color w:val="000000"/>
          <w:lang w:eastAsia="pt-BR"/>
        </w:rPr>
        <w:t>a) “Quando o português chegou (…)”;</w:t>
      </w:r>
    </w:p>
    <w:p w14:paraId="737885A8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  <w:r w:rsidRPr="00555185">
        <w:rPr>
          <w:rFonts w:ascii="Lato" w:eastAsia="Times New Roman" w:hAnsi="Lato" w:cs="Times New Roman"/>
          <w:color w:val="000000"/>
          <w:lang w:eastAsia="pt-BR"/>
        </w:rPr>
        <w:t>b) “(…) Vestiu o índio (…)”;</w:t>
      </w:r>
    </w:p>
    <w:p w14:paraId="71AC7623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  <w:r w:rsidRPr="00555185">
        <w:rPr>
          <w:rFonts w:ascii="Lato" w:eastAsia="Times New Roman" w:hAnsi="Lato" w:cs="Times New Roman"/>
          <w:color w:val="000000"/>
          <w:lang w:eastAsia="pt-BR"/>
        </w:rPr>
        <w:t>c) “(…) Debaixo de uma bruta chuva (…)”;</w:t>
      </w:r>
    </w:p>
    <w:p w14:paraId="003D2384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  <w:r w:rsidRPr="00555185">
        <w:rPr>
          <w:rFonts w:ascii="Lato" w:eastAsia="Times New Roman" w:hAnsi="Lato" w:cs="Times New Roman"/>
          <w:color w:val="000000"/>
          <w:lang w:eastAsia="pt-BR"/>
        </w:rPr>
        <w:t>d) “(…) O índio tinha despido (…)”;</w:t>
      </w:r>
    </w:p>
    <w:p w14:paraId="448829BD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  <w:r w:rsidRPr="00555185">
        <w:rPr>
          <w:rFonts w:ascii="Lato" w:eastAsia="Times New Roman" w:hAnsi="Lato" w:cs="Times New Roman"/>
          <w:color w:val="000000"/>
          <w:lang w:eastAsia="pt-BR"/>
        </w:rPr>
        <w:t>e) “(…) Que pena! Fosse uma manhã de sol (…)”.</w:t>
      </w:r>
    </w:p>
    <w:p w14:paraId="0B316FA5" w14:textId="77777777" w:rsid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</w:p>
    <w:p w14:paraId="36B606A3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  <w:r w:rsidRPr="00555185">
        <w:rPr>
          <w:rFonts w:ascii="Lato" w:eastAsia="Times New Roman" w:hAnsi="Lato" w:cs="Times New Roman"/>
          <w:color w:val="000000"/>
          <w:lang w:eastAsia="pt-BR"/>
        </w:rPr>
        <w:t>5) As primeiras manifestações literárias que se registram na Literatura Brasileira referem-se a:</w:t>
      </w:r>
    </w:p>
    <w:p w14:paraId="00296E51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</w:p>
    <w:p w14:paraId="5079B765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  <w:r w:rsidRPr="00555185">
        <w:rPr>
          <w:rFonts w:ascii="Lato" w:eastAsia="Times New Roman" w:hAnsi="Lato" w:cs="Times New Roman"/>
          <w:color w:val="000000"/>
          <w:lang w:eastAsia="pt-BR"/>
        </w:rPr>
        <w:t>a) Literatura informativa sobre o Brasil (crônica) e literatura didática, catequética (obra dos jesuítas).</w:t>
      </w:r>
    </w:p>
    <w:p w14:paraId="687D90B5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  <w:r w:rsidRPr="00555185">
        <w:rPr>
          <w:rFonts w:ascii="Lato" w:eastAsia="Times New Roman" w:hAnsi="Lato" w:cs="Times New Roman"/>
          <w:color w:val="000000"/>
          <w:lang w:eastAsia="pt-BR"/>
        </w:rPr>
        <w:t>b) Romances e contos dos primeiros colonizadores.</w:t>
      </w:r>
    </w:p>
    <w:p w14:paraId="34255103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  <w:r w:rsidRPr="00555185">
        <w:rPr>
          <w:rFonts w:ascii="Lato" w:eastAsia="Times New Roman" w:hAnsi="Lato" w:cs="Times New Roman"/>
          <w:color w:val="000000"/>
          <w:lang w:eastAsia="pt-BR"/>
        </w:rPr>
        <w:t>c) Poesia épica e prosa de ficção.</w:t>
      </w:r>
    </w:p>
    <w:p w14:paraId="16A1B117" w14:textId="77777777" w:rsidR="00555185" w:rsidRPr="0055518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  <w:r w:rsidRPr="00555185">
        <w:rPr>
          <w:rFonts w:ascii="Lato" w:eastAsia="Times New Roman" w:hAnsi="Lato" w:cs="Times New Roman"/>
          <w:color w:val="000000"/>
          <w:lang w:eastAsia="pt-BR"/>
        </w:rPr>
        <w:t>d) Obras de estilo clássico, renascentista.</w:t>
      </w:r>
    </w:p>
    <w:p w14:paraId="2EC4DD63" w14:textId="54138064" w:rsidR="0079230A" w:rsidRPr="007D10F5" w:rsidRDefault="00555185" w:rsidP="00555185">
      <w:pPr>
        <w:rPr>
          <w:rFonts w:ascii="Lato" w:eastAsia="Times New Roman" w:hAnsi="Lato" w:cs="Times New Roman"/>
          <w:color w:val="000000"/>
          <w:lang w:eastAsia="pt-BR"/>
        </w:rPr>
      </w:pPr>
      <w:r w:rsidRPr="00555185">
        <w:rPr>
          <w:rFonts w:ascii="Lato" w:eastAsia="Times New Roman" w:hAnsi="Lato" w:cs="Times New Roman"/>
          <w:color w:val="000000"/>
          <w:lang w:eastAsia="pt-BR"/>
        </w:rPr>
        <w:t>e) Poemas românticos indianistas.</w:t>
      </w:r>
      <w:r w:rsidR="0079230A" w:rsidRPr="007D10F5">
        <w:rPr>
          <w:rFonts w:ascii="Lato" w:eastAsia="Times New Roman" w:hAnsi="Lato" w:cs="Times New Roman"/>
          <w:color w:val="000000"/>
          <w:lang w:eastAsia="pt-BR"/>
        </w:rPr>
        <w:br w:type="page"/>
      </w:r>
    </w:p>
    <w:p w14:paraId="26B5395D" w14:textId="0587333A" w:rsidR="00B9732E" w:rsidRPr="00CE1840" w:rsidRDefault="00B9732E" w:rsidP="0079230A">
      <w:pPr>
        <w:jc w:val="center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6C5856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EB4EEE" w:rsidRPr="00CE1840" w14:paraId="0D9E70AF" w14:textId="77777777" w:rsidTr="006C5856">
        <w:trPr>
          <w:trHeight w:val="684"/>
          <w:jc w:val="center"/>
        </w:trPr>
        <w:tc>
          <w:tcPr>
            <w:tcW w:w="1696" w:type="dxa"/>
          </w:tcPr>
          <w:p w14:paraId="10F398BF" w14:textId="1CCDA34D" w:rsidR="002B42A0" w:rsidRPr="000037C3" w:rsidRDefault="00555185" w:rsidP="00BE22BB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C</w:t>
            </w:r>
          </w:p>
        </w:tc>
        <w:tc>
          <w:tcPr>
            <w:tcW w:w="1698" w:type="dxa"/>
          </w:tcPr>
          <w:p w14:paraId="6C379D11" w14:textId="17FE9366" w:rsidR="004D61D3" w:rsidRPr="00CE1840" w:rsidRDefault="00555185" w:rsidP="004D6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8" w:type="dxa"/>
          </w:tcPr>
          <w:p w14:paraId="2C919288" w14:textId="1C695C0A" w:rsidR="00234EED" w:rsidRPr="004F6852" w:rsidRDefault="00555185" w:rsidP="00106584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E</w:t>
            </w:r>
          </w:p>
        </w:tc>
        <w:tc>
          <w:tcPr>
            <w:tcW w:w="1698" w:type="dxa"/>
          </w:tcPr>
          <w:p w14:paraId="67AF40E6" w14:textId="10FCB704" w:rsidR="00F47432" w:rsidRPr="00055970" w:rsidRDefault="00555185" w:rsidP="00106584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E</w:t>
            </w:r>
          </w:p>
        </w:tc>
        <w:tc>
          <w:tcPr>
            <w:tcW w:w="1698" w:type="dxa"/>
          </w:tcPr>
          <w:p w14:paraId="49599B0F" w14:textId="4A05BD97" w:rsidR="002B42A0" w:rsidRPr="00AD14E7" w:rsidRDefault="00555185" w:rsidP="00106584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A</w:t>
            </w:r>
            <w:bookmarkStart w:id="0" w:name="_GoBack"/>
            <w:bookmarkEnd w:id="0"/>
          </w:p>
        </w:tc>
      </w:tr>
    </w:tbl>
    <w:p w14:paraId="1255A213" w14:textId="10FC4C06" w:rsidR="00B9732E" w:rsidRDefault="00B9732E" w:rsidP="0059394D">
      <w:pPr>
        <w:jc w:val="both"/>
      </w:pPr>
    </w:p>
    <w:p w14:paraId="39498EF6" w14:textId="77777777" w:rsidR="0055098B" w:rsidRPr="00CE1840" w:rsidRDefault="0055098B" w:rsidP="0059394D">
      <w:pPr>
        <w:jc w:val="both"/>
      </w:pPr>
    </w:p>
    <w:sectPr w:rsidR="0055098B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E7643" w14:textId="77777777" w:rsidR="00BC1375" w:rsidRDefault="00BC1375" w:rsidP="00EB593E">
      <w:r>
        <w:separator/>
      </w:r>
    </w:p>
  </w:endnote>
  <w:endnote w:type="continuationSeparator" w:id="0">
    <w:p w14:paraId="36265ACD" w14:textId="77777777" w:rsidR="00BC1375" w:rsidRDefault="00BC1375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1E30E8" w:rsidRDefault="00555185" w:rsidP="00EB593E">
    <w:pPr>
      <w:pStyle w:val="Rodap"/>
      <w:jc w:val="center"/>
    </w:pPr>
    <w:hyperlink r:id="rId1" w:history="1">
      <w:r w:rsidR="001E30E8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DB563" w14:textId="77777777" w:rsidR="00BC1375" w:rsidRDefault="00BC1375" w:rsidP="00EB593E">
      <w:r>
        <w:separator/>
      </w:r>
    </w:p>
  </w:footnote>
  <w:footnote w:type="continuationSeparator" w:id="0">
    <w:p w14:paraId="1B6DFAE5" w14:textId="77777777" w:rsidR="00BC1375" w:rsidRDefault="00BC1375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2183"/>
    <w:multiLevelType w:val="hybridMultilevel"/>
    <w:tmpl w:val="8B98DD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82452"/>
    <w:multiLevelType w:val="hybridMultilevel"/>
    <w:tmpl w:val="3B8031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611F1"/>
    <w:multiLevelType w:val="hybridMultilevel"/>
    <w:tmpl w:val="DFF42E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3032B"/>
    <w:multiLevelType w:val="hybridMultilevel"/>
    <w:tmpl w:val="62F019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B6AD3"/>
    <w:multiLevelType w:val="hybridMultilevel"/>
    <w:tmpl w:val="C9EE3D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20593"/>
    <w:multiLevelType w:val="hybridMultilevel"/>
    <w:tmpl w:val="11A097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24F6B"/>
    <w:multiLevelType w:val="hybridMultilevel"/>
    <w:tmpl w:val="E51CF8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A0ED0"/>
    <w:multiLevelType w:val="hybridMultilevel"/>
    <w:tmpl w:val="E5D498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E7E13"/>
    <w:multiLevelType w:val="hybridMultilevel"/>
    <w:tmpl w:val="C0921C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B340C"/>
    <w:multiLevelType w:val="multilevel"/>
    <w:tmpl w:val="E810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3C02F7"/>
    <w:multiLevelType w:val="hybridMultilevel"/>
    <w:tmpl w:val="F5D234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FC22C1"/>
    <w:multiLevelType w:val="hybridMultilevel"/>
    <w:tmpl w:val="EB5A69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F45698"/>
    <w:multiLevelType w:val="multilevel"/>
    <w:tmpl w:val="8CB4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F27EA"/>
    <w:multiLevelType w:val="multilevel"/>
    <w:tmpl w:val="002E3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135FED"/>
    <w:multiLevelType w:val="hybridMultilevel"/>
    <w:tmpl w:val="95346C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BE7EB7"/>
    <w:multiLevelType w:val="hybridMultilevel"/>
    <w:tmpl w:val="FD00B1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825A47"/>
    <w:multiLevelType w:val="hybridMultilevel"/>
    <w:tmpl w:val="22C8AF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EA7647"/>
    <w:multiLevelType w:val="hybridMultilevel"/>
    <w:tmpl w:val="B4CA2F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5"/>
  </w:num>
  <w:num w:numId="4">
    <w:abstractNumId w:val="14"/>
  </w:num>
  <w:num w:numId="5">
    <w:abstractNumId w:val="17"/>
  </w:num>
  <w:num w:numId="6">
    <w:abstractNumId w:val="22"/>
  </w:num>
  <w:num w:numId="7">
    <w:abstractNumId w:val="19"/>
  </w:num>
  <w:num w:numId="8">
    <w:abstractNumId w:val="15"/>
  </w:num>
  <w:num w:numId="9">
    <w:abstractNumId w:val="1"/>
  </w:num>
  <w:num w:numId="10">
    <w:abstractNumId w:val="7"/>
  </w:num>
  <w:num w:numId="11">
    <w:abstractNumId w:val="16"/>
  </w:num>
  <w:num w:numId="12">
    <w:abstractNumId w:val="10"/>
  </w:num>
  <w:num w:numId="13">
    <w:abstractNumId w:val="18"/>
  </w:num>
  <w:num w:numId="14">
    <w:abstractNumId w:val="11"/>
  </w:num>
  <w:num w:numId="15">
    <w:abstractNumId w:val="9"/>
  </w:num>
  <w:num w:numId="16">
    <w:abstractNumId w:val="4"/>
  </w:num>
  <w:num w:numId="17">
    <w:abstractNumId w:val="13"/>
  </w:num>
  <w:num w:numId="18">
    <w:abstractNumId w:val="0"/>
  </w:num>
  <w:num w:numId="19">
    <w:abstractNumId w:val="5"/>
  </w:num>
  <w:num w:numId="20">
    <w:abstractNumId w:val="20"/>
  </w:num>
  <w:num w:numId="21">
    <w:abstractNumId w:val="8"/>
  </w:num>
  <w:num w:numId="22">
    <w:abstractNumId w:val="6"/>
  </w:num>
  <w:num w:numId="23">
    <w:abstractNumId w:val="21"/>
  </w:num>
  <w:num w:numId="24">
    <w:abstractNumId w:val="24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037C3"/>
    <w:rsid w:val="00015161"/>
    <w:rsid w:val="00021A72"/>
    <w:rsid w:val="000306DA"/>
    <w:rsid w:val="00031212"/>
    <w:rsid w:val="000351A9"/>
    <w:rsid w:val="00050167"/>
    <w:rsid w:val="000541F8"/>
    <w:rsid w:val="00055970"/>
    <w:rsid w:val="00060123"/>
    <w:rsid w:val="0006115B"/>
    <w:rsid w:val="000622C0"/>
    <w:rsid w:val="00075EBB"/>
    <w:rsid w:val="0007619D"/>
    <w:rsid w:val="00077359"/>
    <w:rsid w:val="00077A40"/>
    <w:rsid w:val="00080A51"/>
    <w:rsid w:val="000854F5"/>
    <w:rsid w:val="00096F64"/>
    <w:rsid w:val="000A29B5"/>
    <w:rsid w:val="000A529B"/>
    <w:rsid w:val="000B2EC6"/>
    <w:rsid w:val="000B4817"/>
    <w:rsid w:val="000C3C52"/>
    <w:rsid w:val="000C4036"/>
    <w:rsid w:val="000D3C4F"/>
    <w:rsid w:val="000D4D0F"/>
    <w:rsid w:val="000D69AD"/>
    <w:rsid w:val="000E65DC"/>
    <w:rsid w:val="000E7A4B"/>
    <w:rsid w:val="001047B4"/>
    <w:rsid w:val="00106584"/>
    <w:rsid w:val="00110DF8"/>
    <w:rsid w:val="00111B35"/>
    <w:rsid w:val="00132A50"/>
    <w:rsid w:val="00135B5A"/>
    <w:rsid w:val="0013758E"/>
    <w:rsid w:val="0014328B"/>
    <w:rsid w:val="00150F85"/>
    <w:rsid w:val="00151911"/>
    <w:rsid w:val="001718E0"/>
    <w:rsid w:val="00176E90"/>
    <w:rsid w:val="0019798A"/>
    <w:rsid w:val="001A15D8"/>
    <w:rsid w:val="001A4445"/>
    <w:rsid w:val="001D1866"/>
    <w:rsid w:val="001E30E8"/>
    <w:rsid w:val="001E6273"/>
    <w:rsid w:val="001F03AD"/>
    <w:rsid w:val="001F0554"/>
    <w:rsid w:val="001F0741"/>
    <w:rsid w:val="001F67C1"/>
    <w:rsid w:val="00207B5D"/>
    <w:rsid w:val="00213989"/>
    <w:rsid w:val="0021681A"/>
    <w:rsid w:val="00231891"/>
    <w:rsid w:val="00234EED"/>
    <w:rsid w:val="002408DE"/>
    <w:rsid w:val="002619C1"/>
    <w:rsid w:val="00261CD3"/>
    <w:rsid w:val="00266B67"/>
    <w:rsid w:val="00267CD7"/>
    <w:rsid w:val="00272275"/>
    <w:rsid w:val="002740D8"/>
    <w:rsid w:val="00282777"/>
    <w:rsid w:val="00296F6A"/>
    <w:rsid w:val="0029795C"/>
    <w:rsid w:val="002B42A0"/>
    <w:rsid w:val="002B4801"/>
    <w:rsid w:val="003000F3"/>
    <w:rsid w:val="00305B82"/>
    <w:rsid w:val="00306B97"/>
    <w:rsid w:val="00310140"/>
    <w:rsid w:val="00311C81"/>
    <w:rsid w:val="003232A0"/>
    <w:rsid w:val="0032508D"/>
    <w:rsid w:val="00334604"/>
    <w:rsid w:val="003356C8"/>
    <w:rsid w:val="00343CD9"/>
    <w:rsid w:val="00356D4C"/>
    <w:rsid w:val="00360E5E"/>
    <w:rsid w:val="0038787E"/>
    <w:rsid w:val="003A070A"/>
    <w:rsid w:val="003A45DE"/>
    <w:rsid w:val="003C5F1C"/>
    <w:rsid w:val="003D0ED3"/>
    <w:rsid w:val="003F3A31"/>
    <w:rsid w:val="00413377"/>
    <w:rsid w:val="004239A7"/>
    <w:rsid w:val="00427BEE"/>
    <w:rsid w:val="00427D5D"/>
    <w:rsid w:val="0043536A"/>
    <w:rsid w:val="00435932"/>
    <w:rsid w:val="00440E78"/>
    <w:rsid w:val="004437E1"/>
    <w:rsid w:val="00490915"/>
    <w:rsid w:val="00492379"/>
    <w:rsid w:val="004A7378"/>
    <w:rsid w:val="004B182E"/>
    <w:rsid w:val="004B43B2"/>
    <w:rsid w:val="004D04DA"/>
    <w:rsid w:val="004D61D3"/>
    <w:rsid w:val="004F14DE"/>
    <w:rsid w:val="004F6852"/>
    <w:rsid w:val="00505990"/>
    <w:rsid w:val="00514325"/>
    <w:rsid w:val="00515641"/>
    <w:rsid w:val="00532117"/>
    <w:rsid w:val="005357ED"/>
    <w:rsid w:val="0055098B"/>
    <w:rsid w:val="00555185"/>
    <w:rsid w:val="00563FEF"/>
    <w:rsid w:val="0059394D"/>
    <w:rsid w:val="005B68A1"/>
    <w:rsid w:val="005B7123"/>
    <w:rsid w:val="005C2BA3"/>
    <w:rsid w:val="005C35AC"/>
    <w:rsid w:val="005C79BB"/>
    <w:rsid w:val="005E0808"/>
    <w:rsid w:val="005E3A69"/>
    <w:rsid w:val="005F6D9B"/>
    <w:rsid w:val="005F6FB3"/>
    <w:rsid w:val="005F7336"/>
    <w:rsid w:val="006009E5"/>
    <w:rsid w:val="00601C13"/>
    <w:rsid w:val="006131CA"/>
    <w:rsid w:val="00620E7D"/>
    <w:rsid w:val="00625E9B"/>
    <w:rsid w:val="00650AC9"/>
    <w:rsid w:val="0066504D"/>
    <w:rsid w:val="00671726"/>
    <w:rsid w:val="0069333A"/>
    <w:rsid w:val="006C5856"/>
    <w:rsid w:val="006D75F0"/>
    <w:rsid w:val="00707B28"/>
    <w:rsid w:val="007167CF"/>
    <w:rsid w:val="00734A83"/>
    <w:rsid w:val="00734D5F"/>
    <w:rsid w:val="00736F28"/>
    <w:rsid w:val="00737878"/>
    <w:rsid w:val="00745A2E"/>
    <w:rsid w:val="007751EA"/>
    <w:rsid w:val="0077764C"/>
    <w:rsid w:val="00777CC2"/>
    <w:rsid w:val="0079230A"/>
    <w:rsid w:val="007947FD"/>
    <w:rsid w:val="00795A69"/>
    <w:rsid w:val="007A0E8D"/>
    <w:rsid w:val="007C28E1"/>
    <w:rsid w:val="007C37B2"/>
    <w:rsid w:val="007D10F5"/>
    <w:rsid w:val="007D7C7A"/>
    <w:rsid w:val="007E3274"/>
    <w:rsid w:val="007F009A"/>
    <w:rsid w:val="00800919"/>
    <w:rsid w:val="00802B9A"/>
    <w:rsid w:val="00802C7B"/>
    <w:rsid w:val="00814173"/>
    <w:rsid w:val="00816BB2"/>
    <w:rsid w:val="0082224C"/>
    <w:rsid w:val="0082564B"/>
    <w:rsid w:val="00851137"/>
    <w:rsid w:val="00855983"/>
    <w:rsid w:val="008669C9"/>
    <w:rsid w:val="008857E1"/>
    <w:rsid w:val="008B71E7"/>
    <w:rsid w:val="008D33E5"/>
    <w:rsid w:val="008F11A7"/>
    <w:rsid w:val="009038F5"/>
    <w:rsid w:val="0090453A"/>
    <w:rsid w:val="009130F3"/>
    <w:rsid w:val="00944E6B"/>
    <w:rsid w:val="00947EDC"/>
    <w:rsid w:val="009516C4"/>
    <w:rsid w:val="0095603D"/>
    <w:rsid w:val="00962A46"/>
    <w:rsid w:val="00963840"/>
    <w:rsid w:val="00983981"/>
    <w:rsid w:val="00985C31"/>
    <w:rsid w:val="00993FDB"/>
    <w:rsid w:val="00995E4A"/>
    <w:rsid w:val="009A13F3"/>
    <w:rsid w:val="009A3B48"/>
    <w:rsid w:val="009B0528"/>
    <w:rsid w:val="009E02AA"/>
    <w:rsid w:val="009E1093"/>
    <w:rsid w:val="009E5E35"/>
    <w:rsid w:val="00A02A69"/>
    <w:rsid w:val="00A03AD1"/>
    <w:rsid w:val="00A353CA"/>
    <w:rsid w:val="00A55038"/>
    <w:rsid w:val="00A60E1E"/>
    <w:rsid w:val="00A8068A"/>
    <w:rsid w:val="00A91905"/>
    <w:rsid w:val="00A91B2D"/>
    <w:rsid w:val="00A92853"/>
    <w:rsid w:val="00AA0816"/>
    <w:rsid w:val="00AA375C"/>
    <w:rsid w:val="00AC17B8"/>
    <w:rsid w:val="00AD14E7"/>
    <w:rsid w:val="00AD4066"/>
    <w:rsid w:val="00AF1877"/>
    <w:rsid w:val="00AF48D2"/>
    <w:rsid w:val="00B0315D"/>
    <w:rsid w:val="00B0519A"/>
    <w:rsid w:val="00B10A99"/>
    <w:rsid w:val="00B12EF5"/>
    <w:rsid w:val="00B154C5"/>
    <w:rsid w:val="00B40012"/>
    <w:rsid w:val="00B42156"/>
    <w:rsid w:val="00B43987"/>
    <w:rsid w:val="00B445B8"/>
    <w:rsid w:val="00B44B05"/>
    <w:rsid w:val="00B472CB"/>
    <w:rsid w:val="00B52532"/>
    <w:rsid w:val="00B61BA9"/>
    <w:rsid w:val="00B64319"/>
    <w:rsid w:val="00B673BC"/>
    <w:rsid w:val="00B74139"/>
    <w:rsid w:val="00B74143"/>
    <w:rsid w:val="00B763D4"/>
    <w:rsid w:val="00B91B2E"/>
    <w:rsid w:val="00B966CA"/>
    <w:rsid w:val="00B9732E"/>
    <w:rsid w:val="00BA65CA"/>
    <w:rsid w:val="00BA6ED8"/>
    <w:rsid w:val="00BB7443"/>
    <w:rsid w:val="00BC1375"/>
    <w:rsid w:val="00BE22BB"/>
    <w:rsid w:val="00BE2827"/>
    <w:rsid w:val="00BF18E6"/>
    <w:rsid w:val="00C13CA7"/>
    <w:rsid w:val="00C40DEB"/>
    <w:rsid w:val="00C41FFF"/>
    <w:rsid w:val="00C42D30"/>
    <w:rsid w:val="00C50428"/>
    <w:rsid w:val="00C51ADD"/>
    <w:rsid w:val="00C737AA"/>
    <w:rsid w:val="00CA00C5"/>
    <w:rsid w:val="00CA52B3"/>
    <w:rsid w:val="00CC511B"/>
    <w:rsid w:val="00CD5B0A"/>
    <w:rsid w:val="00CE3843"/>
    <w:rsid w:val="00CF4DA3"/>
    <w:rsid w:val="00CF74D2"/>
    <w:rsid w:val="00D203CE"/>
    <w:rsid w:val="00D235B2"/>
    <w:rsid w:val="00D30462"/>
    <w:rsid w:val="00D35A32"/>
    <w:rsid w:val="00D409E2"/>
    <w:rsid w:val="00D43CE6"/>
    <w:rsid w:val="00D43DDD"/>
    <w:rsid w:val="00D46FD0"/>
    <w:rsid w:val="00D51BCB"/>
    <w:rsid w:val="00D55DB1"/>
    <w:rsid w:val="00D6748E"/>
    <w:rsid w:val="00D727C8"/>
    <w:rsid w:val="00D80380"/>
    <w:rsid w:val="00D8343C"/>
    <w:rsid w:val="00DB406C"/>
    <w:rsid w:val="00DB516A"/>
    <w:rsid w:val="00DC0E94"/>
    <w:rsid w:val="00DC2806"/>
    <w:rsid w:val="00DD0782"/>
    <w:rsid w:val="00E00B7E"/>
    <w:rsid w:val="00E11966"/>
    <w:rsid w:val="00E12865"/>
    <w:rsid w:val="00E3251B"/>
    <w:rsid w:val="00E340FF"/>
    <w:rsid w:val="00E3761B"/>
    <w:rsid w:val="00E52AEF"/>
    <w:rsid w:val="00E65D92"/>
    <w:rsid w:val="00E70000"/>
    <w:rsid w:val="00E83C58"/>
    <w:rsid w:val="00E876F9"/>
    <w:rsid w:val="00E90D9B"/>
    <w:rsid w:val="00EB4EEE"/>
    <w:rsid w:val="00EB593E"/>
    <w:rsid w:val="00EB5DCD"/>
    <w:rsid w:val="00EC6325"/>
    <w:rsid w:val="00EF5104"/>
    <w:rsid w:val="00F06518"/>
    <w:rsid w:val="00F12D20"/>
    <w:rsid w:val="00F17CCC"/>
    <w:rsid w:val="00F20FA8"/>
    <w:rsid w:val="00F40D9C"/>
    <w:rsid w:val="00F47432"/>
    <w:rsid w:val="00F47B56"/>
    <w:rsid w:val="00F509FF"/>
    <w:rsid w:val="00F67D4D"/>
    <w:rsid w:val="00F727E4"/>
    <w:rsid w:val="00F9187D"/>
    <w:rsid w:val="00FB3C30"/>
    <w:rsid w:val="00FC74D7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E30E8"/>
    <w:rPr>
      <w:b/>
      <w:bCs/>
    </w:rPr>
  </w:style>
  <w:style w:type="paragraph" w:customStyle="1" w:styleId="wpproquizlistitem">
    <w:name w:val="wpproquiz_listitem"/>
    <w:basedOn w:val="Normal"/>
    <w:rsid w:val="001A44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nfase">
    <w:name w:val="Emphasis"/>
    <w:basedOn w:val="Fontepargpadro"/>
    <w:uiPriority w:val="20"/>
    <w:qFormat/>
    <w:rsid w:val="001A4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60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84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062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55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764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592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9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03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35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95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7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3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2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6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06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77341">
          <w:marLeft w:val="0"/>
          <w:marRight w:val="0"/>
          <w:marTop w:val="240"/>
          <w:marBottom w:val="240"/>
          <w:divBdr>
            <w:top w:val="single" w:sz="12" w:space="19" w:color="E2E7ED"/>
            <w:left w:val="single" w:sz="12" w:space="19" w:color="E2E7ED"/>
            <w:bottom w:val="single" w:sz="12" w:space="19" w:color="E2E7ED"/>
            <w:right w:val="single" w:sz="12" w:space="19" w:color="E2E7ED"/>
          </w:divBdr>
          <w:divsChild>
            <w:div w:id="8862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373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5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43150">
          <w:marLeft w:val="0"/>
          <w:marRight w:val="0"/>
          <w:marTop w:val="240"/>
          <w:marBottom w:val="240"/>
          <w:divBdr>
            <w:top w:val="single" w:sz="12" w:space="19" w:color="E2E7ED"/>
            <w:left w:val="single" w:sz="12" w:space="19" w:color="E2E7ED"/>
            <w:bottom w:val="single" w:sz="12" w:space="19" w:color="E2E7ED"/>
            <w:right w:val="single" w:sz="12" w:space="19" w:color="E2E7ED"/>
          </w:divBdr>
          <w:divsChild>
            <w:div w:id="468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437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40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1638">
          <w:marLeft w:val="0"/>
          <w:marRight w:val="0"/>
          <w:marTop w:val="240"/>
          <w:marBottom w:val="240"/>
          <w:divBdr>
            <w:top w:val="single" w:sz="12" w:space="19" w:color="E2E7ED"/>
            <w:left w:val="single" w:sz="12" w:space="19" w:color="E2E7ED"/>
            <w:bottom w:val="single" w:sz="12" w:space="19" w:color="E2E7ED"/>
            <w:right w:val="single" w:sz="12" w:space="19" w:color="E2E7ED"/>
          </w:divBdr>
          <w:divsChild>
            <w:div w:id="7043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214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49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62771">
          <w:marLeft w:val="0"/>
          <w:marRight w:val="0"/>
          <w:marTop w:val="240"/>
          <w:marBottom w:val="240"/>
          <w:divBdr>
            <w:top w:val="single" w:sz="12" w:space="19" w:color="E2E7ED"/>
            <w:left w:val="single" w:sz="12" w:space="19" w:color="E2E7ED"/>
            <w:bottom w:val="single" w:sz="12" w:space="19" w:color="E2E7ED"/>
            <w:right w:val="single" w:sz="12" w:space="19" w:color="E2E7ED"/>
          </w:divBdr>
          <w:divsChild>
            <w:div w:id="16934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3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16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03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7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74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50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344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598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2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4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2020-04-11T16:46:00Z</cp:lastPrinted>
  <dcterms:created xsi:type="dcterms:W3CDTF">2020-04-11T16:54:00Z</dcterms:created>
  <dcterms:modified xsi:type="dcterms:W3CDTF">2020-04-11T16:54:00Z</dcterms:modified>
</cp:coreProperties>
</file>