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56B18219" w:rsidR="007209AE" w:rsidRDefault="00CF272E" w:rsidP="00081531">
      <w:pPr>
        <w:jc w:val="center"/>
        <w:rPr>
          <w:sz w:val="32"/>
          <w:szCs w:val="32"/>
        </w:rPr>
      </w:pPr>
      <w:bookmarkStart w:id="0" w:name="_GoBack"/>
      <w:r w:rsidRPr="00CF272E">
        <w:rPr>
          <w:sz w:val="32"/>
          <w:szCs w:val="32"/>
        </w:rPr>
        <w:t>Exercício de ponto de vista do narrador</w:t>
      </w:r>
      <w:r w:rsidR="00046289">
        <w:rPr>
          <w:sz w:val="32"/>
          <w:szCs w:val="32"/>
        </w:rPr>
        <w:t xml:space="preserve"> </w:t>
      </w:r>
      <w:r w:rsidR="003A1C3E">
        <w:rPr>
          <w:sz w:val="32"/>
          <w:szCs w:val="32"/>
        </w:rPr>
        <w:t>–</w:t>
      </w:r>
      <w:r w:rsidR="009B5089">
        <w:rPr>
          <w:sz w:val="32"/>
          <w:szCs w:val="32"/>
        </w:rPr>
        <w:t xml:space="preserve"> </w:t>
      </w:r>
      <w:r>
        <w:rPr>
          <w:sz w:val="32"/>
          <w:szCs w:val="32"/>
        </w:rPr>
        <w:t>Português</w:t>
      </w:r>
      <w:r w:rsidR="001A6BE8">
        <w:rPr>
          <w:sz w:val="32"/>
          <w:szCs w:val="32"/>
        </w:rPr>
        <w:t xml:space="preserve">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50475AAA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Questão 1 (UERJ 2016, questão adaptada)</w:t>
      </w:r>
    </w:p>
    <w:p w14:paraId="5C6E19C1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06DED8EF" w14:textId="58AB5A35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ADA964F" wp14:editId="1AE6BC1F">
            <wp:extent cx="5396230" cy="1961591"/>
            <wp:effectExtent l="0" t="0" r="0" b="635"/>
            <wp:docPr id="1" name="Imagem 1" descr="https://azup.com.br/wp-content/uploads/Ponto_de_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Ponto_de_vi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9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F7C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41136F68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 última fala da tirinha causa um estranhamento, porque assinala a ausência de um elemento fundamental para a instalação de um tribunal: a existência de alguém que esteja sendo acusado.</w:t>
      </w:r>
    </w:p>
    <w:p w14:paraId="21A5ACE5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6BE684F0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Essa fala sugere o seguinte ponto de vista do autor em relação aos usuários da internet:</w:t>
      </w:r>
    </w:p>
    <w:p w14:paraId="0586CA6D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1F1065F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A) Nenhum deles é criminoso</w:t>
      </w:r>
    </w:p>
    <w:p w14:paraId="5325125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B) Todos estão certos</w:t>
      </w:r>
    </w:p>
    <w:p w14:paraId="503E853A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C) Eles julgam</w:t>
      </w:r>
    </w:p>
    <w:p w14:paraId="0989DD30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D) Eles se veem na posição de julgar, mas não na de ser julgado</w:t>
      </w:r>
    </w:p>
    <w:p w14:paraId="20CBBF30" w14:textId="77777777" w:rsid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08F7291F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Questão 2 (Enem 2017, primeiro dia, adaptada)</w:t>
      </w:r>
    </w:p>
    <w:p w14:paraId="0CF143F6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1EC8E29A" w14:textId="2D29DAD3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1EAB5EC" wp14:editId="7C6507DE">
            <wp:extent cx="2467155" cy="2598321"/>
            <wp:effectExtent l="0" t="0" r="0" b="0"/>
            <wp:docPr id="2" name="Imagem 2" descr="https://azup.com.br/wp-content/uploads/Ponto_de_vis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Ponto_de_vist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09" cy="26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E432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5FA4191F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Os textos publicitários são produzidos para cumprir determinadas funções comunicativas. Os objetivos desse cartaz estão voltados para a conscientização dos brasileiros sobre a necessidade de:</w:t>
      </w:r>
    </w:p>
    <w:p w14:paraId="356494A0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6EA69A36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876EC87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555CA187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A) as crianças frequentarem a escola regularmente.</w:t>
      </w:r>
    </w:p>
    <w:p w14:paraId="5DAD9182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B) a formação leitora começar na infância.</w:t>
      </w:r>
    </w:p>
    <w:p w14:paraId="66B3FD6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C) a alfabetização acontecer na idade certa.</w:t>
      </w:r>
    </w:p>
    <w:p w14:paraId="220DDFD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D) a literatura ter o seu mercado consumidor ampliado.</w:t>
      </w:r>
    </w:p>
    <w:p w14:paraId="4AEBC450" w14:textId="77777777" w:rsid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09521401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Questão 3 (VUNESP – 2017 – Câmara de Sumaré – SP -, Faxineira)</w:t>
      </w:r>
    </w:p>
    <w:p w14:paraId="2DCAACB3" w14:textId="0C218426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0059D7B4" wp14:editId="535B0F69">
            <wp:extent cx="5396230" cy="2077861"/>
            <wp:effectExtent l="0" t="0" r="0" b="0"/>
            <wp:docPr id="3" name="Imagem 3" descr="https://azup.com.br/wp-content/uploads/Ponto_de_vist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up.com.br/wp-content/uploads/Ponto_de_vist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0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268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44E38254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O texto do último quadrinho revela que Chico Bento era:</w:t>
      </w:r>
    </w:p>
    <w:p w14:paraId="670BB691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4767C1A6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727CE980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A) Ousado</w:t>
      </w:r>
    </w:p>
    <w:p w14:paraId="3D16B86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B) Impulsivo</w:t>
      </w:r>
    </w:p>
    <w:p w14:paraId="2BAE2137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C) Acanhado</w:t>
      </w:r>
    </w:p>
    <w:p w14:paraId="523CF8DF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D) Corajoso</w:t>
      </w:r>
    </w:p>
    <w:p w14:paraId="676B0276" w14:textId="77777777" w:rsid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08245E34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Questão 4 (VUNESP – 2017 – Câmara de Sumaré – SP -, Faxineira)</w:t>
      </w:r>
    </w:p>
    <w:p w14:paraId="5C87D812" w14:textId="147A917D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23F9F280" wp14:editId="4D2DB906">
            <wp:extent cx="5396230" cy="2077861"/>
            <wp:effectExtent l="0" t="0" r="0" b="0"/>
            <wp:docPr id="4" name="Imagem 4" descr="https://azup.com.br/wp-content/uploads/Ponto_de_vist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up.com.br/wp-content/uploads/Ponto_de_vista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0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72E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16D92109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22D50C85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De acordo com o texto, a pergunta feita a Chico Bento no 2º quadrinho refere-se:</w:t>
      </w:r>
    </w:p>
    <w:p w14:paraId="624E1146" w14:textId="5DE7DD96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</w:t>
      </w:r>
      <w:r w:rsidRPr="00CF272E">
        <w:rPr>
          <w:rFonts w:ascii="Times New Roman" w:eastAsia="Times New Roman" w:hAnsi="Times New Roman" w:cs="Times New Roman"/>
          <w:lang w:eastAsia="pt-BR"/>
        </w:rPr>
        <w:t>) Ao fato de a flor a ser entregue estar fechada.</w:t>
      </w:r>
    </w:p>
    <w:p w14:paraId="67F984C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B) A quem receberia o botão de rosa.</w:t>
      </w:r>
    </w:p>
    <w:p w14:paraId="6A683BD5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C) Ao porquê Chico Bento deseja dar uma flor à Rosinha.</w:t>
      </w:r>
    </w:p>
    <w:p w14:paraId="3BCC3D49" w14:textId="6E20038D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D) Ao tipo de flor escolhida por Chico Bento.</w:t>
      </w:r>
    </w:p>
    <w:p w14:paraId="232CB409" w14:textId="77777777" w:rsid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2557EA5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lastRenderedPageBreak/>
        <w:t>Questão 5 (Auxiliar do serviço de trânsito – auxiliar de informática – DETRAN/MT, 2015)</w:t>
      </w:r>
    </w:p>
    <w:p w14:paraId="38C6F19D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432FE93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 xml:space="preserve">[…] todas as vezes que intentamos ler os sinais dos tempos na realidade atual, é conveniente ouvir os jovens e os idosos. Tanto uns como outros são a esperança dos povos. Os idosos fornecem a memória e a sabedoria da experiência, que convidam a não repetir tontamente os mesmos erros do passado. Os jovens chamam-nos a despertar e a aumentar a esperança, porque trazem consigo as novas tendências da humanidade e abrem-nos ao futuro, de modo que não fiquemos encalhados na nostalgia de estruturas e costumes que já não </w:t>
      </w:r>
      <w:proofErr w:type="spellStart"/>
      <w:r w:rsidRPr="00CF272E">
        <w:rPr>
          <w:rFonts w:ascii="Times New Roman" w:eastAsia="Times New Roman" w:hAnsi="Times New Roman" w:cs="Times New Roman"/>
          <w:lang w:eastAsia="pt-BR"/>
        </w:rPr>
        <w:t>sãofonte</w:t>
      </w:r>
      <w:proofErr w:type="spellEnd"/>
      <w:r w:rsidRPr="00CF272E">
        <w:rPr>
          <w:rFonts w:ascii="Times New Roman" w:eastAsia="Times New Roman" w:hAnsi="Times New Roman" w:cs="Times New Roman"/>
          <w:lang w:eastAsia="pt-BR"/>
        </w:rPr>
        <w:t xml:space="preserve"> de vida no mundo atual.</w:t>
      </w:r>
    </w:p>
    <w:p w14:paraId="20134411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1E270C88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 xml:space="preserve">Os desafios existem para </w:t>
      </w:r>
      <w:proofErr w:type="spellStart"/>
      <w:r w:rsidRPr="00CF272E">
        <w:rPr>
          <w:rFonts w:ascii="Times New Roman" w:eastAsia="Times New Roman" w:hAnsi="Times New Roman" w:cs="Times New Roman"/>
          <w:lang w:eastAsia="pt-BR"/>
        </w:rPr>
        <w:t>ser</w:t>
      </w:r>
      <w:proofErr w:type="spellEnd"/>
      <w:r w:rsidRPr="00CF272E">
        <w:rPr>
          <w:rFonts w:ascii="Times New Roman" w:eastAsia="Times New Roman" w:hAnsi="Times New Roman" w:cs="Times New Roman"/>
          <w:lang w:eastAsia="pt-BR"/>
        </w:rPr>
        <w:t xml:space="preserve"> superados. Sejamos realistas, mas sem perder a alegria, a audácia e a dedicação cheia de esperança. Não deixemos que nos roubem a força missionária.</w:t>
      </w:r>
    </w:p>
    <w:p w14:paraId="5B187467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 xml:space="preserve">(PAPA FRANCISCO. </w:t>
      </w:r>
      <w:proofErr w:type="spellStart"/>
      <w:r w:rsidRPr="00CF272E">
        <w:rPr>
          <w:rFonts w:ascii="Times New Roman" w:eastAsia="Times New Roman" w:hAnsi="Times New Roman" w:cs="Times New Roman"/>
          <w:lang w:eastAsia="pt-BR"/>
        </w:rPr>
        <w:t>Evangelii</w:t>
      </w:r>
      <w:proofErr w:type="spellEnd"/>
      <w:r w:rsidRPr="00CF272E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CF272E">
        <w:rPr>
          <w:rFonts w:ascii="Times New Roman" w:eastAsia="Times New Roman" w:hAnsi="Times New Roman" w:cs="Times New Roman"/>
          <w:lang w:eastAsia="pt-BR"/>
        </w:rPr>
        <w:t>Gaudium</w:t>
      </w:r>
      <w:proofErr w:type="spellEnd"/>
      <w:r w:rsidRPr="00CF272E">
        <w:rPr>
          <w:rFonts w:ascii="Times New Roman" w:eastAsia="Times New Roman" w:hAnsi="Times New Roman" w:cs="Times New Roman"/>
          <w:lang w:eastAsia="pt-BR"/>
        </w:rPr>
        <w:t xml:space="preserve">. São Paulo: </w:t>
      </w:r>
      <w:proofErr w:type="spellStart"/>
      <w:r w:rsidRPr="00CF272E">
        <w:rPr>
          <w:rFonts w:ascii="Times New Roman" w:eastAsia="Times New Roman" w:hAnsi="Times New Roman" w:cs="Times New Roman"/>
          <w:lang w:eastAsia="pt-BR"/>
        </w:rPr>
        <w:t>Paulus</w:t>
      </w:r>
      <w:proofErr w:type="spellEnd"/>
      <w:r w:rsidRPr="00CF272E">
        <w:rPr>
          <w:rFonts w:ascii="Times New Roman" w:eastAsia="Times New Roman" w:hAnsi="Times New Roman" w:cs="Times New Roman"/>
          <w:lang w:eastAsia="pt-BR"/>
        </w:rPr>
        <w:t xml:space="preserve"> e Loyola, 2013.)</w:t>
      </w:r>
    </w:p>
    <w:p w14:paraId="543679B2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48E7792E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O Papa Francisco dirige-se ao episcopado, ao clero e aos fiéis leigos para anunciar o Evangelho no mundo</w:t>
      </w:r>
    </w:p>
    <w:p w14:paraId="7320B98B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atual. Sobre esse trecho do anúncio, assinale a afirmativa correta.</w:t>
      </w:r>
    </w:p>
    <w:p w14:paraId="497AEF8C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</w:p>
    <w:p w14:paraId="0C44B6FD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A) O Papa afirma estarem os homens parados no tempo, presos a hábitos ultrapassados.</w:t>
      </w:r>
    </w:p>
    <w:p w14:paraId="432CB551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B) Apresenta uma mensagem de fé nos jovens, pois, ao contrário dos idosos, são os que impulsionam à não repetição dos erros de antigamente.</w:t>
      </w:r>
    </w:p>
    <w:p w14:paraId="2534C11D" w14:textId="77777777" w:rsidR="00CF272E" w:rsidRPr="00CF272E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C) A mensagem reflete um encorajamento para a atuação missionária sem deixar de considerar os jovens e os idosos.</w:t>
      </w:r>
    </w:p>
    <w:p w14:paraId="54194D10" w14:textId="73E14375" w:rsidR="00D1143B" w:rsidRDefault="00CF272E" w:rsidP="00CF272E">
      <w:pPr>
        <w:rPr>
          <w:rFonts w:ascii="Times New Roman" w:eastAsia="Times New Roman" w:hAnsi="Times New Roman" w:cs="Times New Roman"/>
          <w:lang w:eastAsia="pt-BR"/>
        </w:rPr>
      </w:pPr>
      <w:r w:rsidRPr="00CF272E">
        <w:rPr>
          <w:rFonts w:ascii="Times New Roman" w:eastAsia="Times New Roman" w:hAnsi="Times New Roman" w:cs="Times New Roman"/>
          <w:lang w:eastAsia="pt-BR"/>
        </w:rPr>
        <w:t>D) O Sumo Pontífice exorta os idosos a participarem dos desafios modernos, pois conhecem a humanidade em sua nova configuração.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0113A548" w:rsidR="00205A4C" w:rsidRPr="00F26704" w:rsidRDefault="00CF272E" w:rsidP="00C32DDD">
            <w:pPr>
              <w:tabs>
                <w:tab w:val="left" w:pos="679"/>
              </w:tabs>
              <w:jc w:val="center"/>
            </w:pPr>
            <w:r>
              <w:t>D</w:t>
            </w:r>
          </w:p>
        </w:tc>
        <w:tc>
          <w:tcPr>
            <w:tcW w:w="1224" w:type="dxa"/>
          </w:tcPr>
          <w:p w14:paraId="6EE4E38C" w14:textId="69B85FA5" w:rsidR="00205A4C" w:rsidRPr="00EC5B05" w:rsidRDefault="00CF272E" w:rsidP="00C32DDD">
            <w:pPr>
              <w:jc w:val="center"/>
            </w:pPr>
            <w:r>
              <w:t>B</w:t>
            </w:r>
          </w:p>
        </w:tc>
        <w:tc>
          <w:tcPr>
            <w:tcW w:w="1629" w:type="dxa"/>
          </w:tcPr>
          <w:p w14:paraId="2C919288" w14:textId="613A2863" w:rsidR="00205A4C" w:rsidRPr="00CE1840" w:rsidRDefault="00CF272E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14:paraId="67AF40E6" w14:textId="0F2C5567" w:rsidR="00205A4C" w:rsidRPr="00CE1840" w:rsidRDefault="00CF272E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9599B0F" w14:textId="32D5186D" w:rsidR="00205A4C" w:rsidRPr="00CE1840" w:rsidRDefault="00CF272E" w:rsidP="00C32DDD">
            <w:pPr>
              <w:tabs>
                <w:tab w:val="left" w:pos="435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94C1" w14:textId="77777777" w:rsidR="00853E7C" w:rsidRDefault="00853E7C" w:rsidP="00EB593E">
      <w:r>
        <w:separator/>
      </w:r>
    </w:p>
  </w:endnote>
  <w:endnote w:type="continuationSeparator" w:id="0">
    <w:p w14:paraId="020B3AEB" w14:textId="77777777" w:rsidR="00853E7C" w:rsidRDefault="00853E7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853E7C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812C9" w14:textId="77777777" w:rsidR="00853E7C" w:rsidRDefault="00853E7C" w:rsidP="00EB593E">
      <w:r>
        <w:separator/>
      </w:r>
    </w:p>
  </w:footnote>
  <w:footnote w:type="continuationSeparator" w:id="0">
    <w:p w14:paraId="56CB06C1" w14:textId="77777777" w:rsidR="00853E7C" w:rsidRDefault="00853E7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1A3B"/>
    <w:rsid w:val="00261CD3"/>
    <w:rsid w:val="002663BB"/>
    <w:rsid w:val="002740D8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96A34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10F3A"/>
    <w:rsid w:val="007209AE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7F7994"/>
    <w:rsid w:val="00806971"/>
    <w:rsid w:val="00816BB2"/>
    <w:rsid w:val="008469C0"/>
    <w:rsid w:val="00853E7C"/>
    <w:rsid w:val="008719EB"/>
    <w:rsid w:val="008763FA"/>
    <w:rsid w:val="00887821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5DB1"/>
    <w:rsid w:val="00D77EF1"/>
    <w:rsid w:val="00D80380"/>
    <w:rsid w:val="00D94027"/>
    <w:rsid w:val="00DA2D78"/>
    <w:rsid w:val="00DB516A"/>
    <w:rsid w:val="00DC0E94"/>
    <w:rsid w:val="00DC3213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C5B05"/>
    <w:rsid w:val="00ED2A8C"/>
    <w:rsid w:val="00EE25F7"/>
    <w:rsid w:val="00F03257"/>
    <w:rsid w:val="00F06518"/>
    <w:rsid w:val="00F06E90"/>
    <w:rsid w:val="00F17CCC"/>
    <w:rsid w:val="00F20FA8"/>
    <w:rsid w:val="00F236DA"/>
    <w:rsid w:val="00F26704"/>
    <w:rsid w:val="00F40D9C"/>
    <w:rsid w:val="00F727E4"/>
    <w:rsid w:val="00F82986"/>
    <w:rsid w:val="00F95FB2"/>
    <w:rsid w:val="00FB32EB"/>
    <w:rsid w:val="00FC2C8F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2020-04-03T23:30:00Z</cp:lastPrinted>
  <dcterms:created xsi:type="dcterms:W3CDTF">2020-04-03T23:41:00Z</dcterms:created>
  <dcterms:modified xsi:type="dcterms:W3CDTF">2020-04-03T23:41:00Z</dcterms:modified>
</cp:coreProperties>
</file>