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2A5BE832" w:rsidR="00E52AEF" w:rsidRPr="00E52AEF" w:rsidRDefault="007D1860" w:rsidP="00D80380">
      <w:pPr>
        <w:jc w:val="center"/>
      </w:pPr>
      <w:bookmarkStart w:id="0" w:name="_GoBack"/>
      <w:r w:rsidRPr="007D1860">
        <w:rPr>
          <w:sz w:val="32"/>
          <w:szCs w:val="32"/>
        </w:rPr>
        <w:t>Exercício – Movimentos de rotação e translação da Terra</w:t>
      </w:r>
      <w:r>
        <w:rPr>
          <w:sz w:val="32"/>
          <w:szCs w:val="32"/>
        </w:rPr>
        <w:t xml:space="preserve"> </w:t>
      </w:r>
      <w:r w:rsidR="00BE2827">
        <w:rPr>
          <w:sz w:val="32"/>
          <w:szCs w:val="32"/>
        </w:rPr>
        <w:t xml:space="preserve">- </w:t>
      </w:r>
      <w:r w:rsidR="007124C5">
        <w:rPr>
          <w:sz w:val="32"/>
          <w:szCs w:val="32"/>
        </w:rPr>
        <w:t>Geografia</w:t>
      </w:r>
      <w:r w:rsidR="00310140">
        <w:rPr>
          <w:sz w:val="32"/>
          <w:szCs w:val="32"/>
        </w:rPr>
        <w:t xml:space="preserve"> </w:t>
      </w:r>
      <w:r w:rsidR="00310140" w:rsidRPr="00310140">
        <w:rPr>
          <w:sz w:val="32"/>
          <w:szCs w:val="32"/>
        </w:rPr>
        <w:t>1ª série do EM</w:t>
      </w:r>
    </w:p>
    <w:bookmarkEnd w:id="0"/>
    <w:p w14:paraId="3769CA16" w14:textId="77777777" w:rsidR="00307E06" w:rsidRDefault="00307E06" w:rsidP="00307E06">
      <w:pPr>
        <w:rPr>
          <w:rFonts w:ascii="Times New Roman" w:eastAsia="Times New Roman" w:hAnsi="Times New Roman" w:cs="Times New Roman"/>
          <w:lang w:eastAsia="pt-BR"/>
        </w:rPr>
      </w:pPr>
    </w:p>
    <w:p w14:paraId="6DF6608E"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1-  (MODELO ENEM) As estações do ano, assunto que se aprende desde a mais tenra idade, estão intimamente relacionadas com os climas terrestres. Isto ocorre porque</w:t>
      </w:r>
    </w:p>
    <w:p w14:paraId="1FE30EC4" w14:textId="77777777" w:rsidR="007D1860" w:rsidRPr="007D1860" w:rsidRDefault="007D1860" w:rsidP="007D1860">
      <w:pPr>
        <w:rPr>
          <w:rFonts w:ascii="Times New Roman" w:eastAsia="Times New Roman" w:hAnsi="Times New Roman" w:cs="Times New Roman"/>
          <w:lang w:eastAsia="pt-BR"/>
        </w:rPr>
      </w:pPr>
    </w:p>
    <w:p w14:paraId="64BA2D53"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a inclinação do eixo terrestre, mais o movimento de translação da Terra em torno do Sol, expõe as diversas regiões do planeta a diferentes incidências de luz e calor.</w:t>
      </w:r>
    </w:p>
    <w:p w14:paraId="5569A4DD"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b) o planeta, durante sua órbita, se distancia muito do Sol no solstício e se aproxima em demasia do Sol no equinócio.</w:t>
      </w:r>
    </w:p>
    <w:p w14:paraId="50E698B6"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c) em certas ocasiões, aproximadamente de 11 em 11 anos, o Sol emite maior concentração de energia, o que altera a recepção de calor.</w:t>
      </w:r>
    </w:p>
    <w:p w14:paraId="397D6392"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d) todo o ano ocorre a conjunção dos planetas (mesmo ponto no plano da órbita), o que ocasiona o calor do verão.</w:t>
      </w:r>
    </w:p>
    <w:p w14:paraId="1A61AFA2"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e) a Lua, na sua órbita em torno da Terra, desvia os raios solares nos dias de solstício, ocasionando, nos diferentes hemisférios, maior e menor incidência de calor.</w:t>
      </w:r>
    </w:p>
    <w:p w14:paraId="633B6844" w14:textId="77777777" w:rsidR="007D1860" w:rsidRDefault="007D1860" w:rsidP="007D1860">
      <w:pPr>
        <w:rPr>
          <w:rFonts w:ascii="Times New Roman" w:eastAsia="Times New Roman" w:hAnsi="Times New Roman" w:cs="Times New Roman"/>
          <w:lang w:eastAsia="pt-BR"/>
        </w:rPr>
      </w:pPr>
    </w:p>
    <w:p w14:paraId="309B9A4B" w14:textId="20010C23"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2- “Sucessão dos dias e das noites, interfere na circulação atmosférica e nas correntes marítimas, achatamento dos polos e levou a criação dos Fusos Horários.” Este importante movimento é conhecido por:</w:t>
      </w:r>
    </w:p>
    <w:p w14:paraId="5C7AEAD0" w14:textId="77777777" w:rsidR="007D1860" w:rsidRPr="007D1860" w:rsidRDefault="007D1860" w:rsidP="007D1860">
      <w:pPr>
        <w:rPr>
          <w:rFonts w:ascii="Times New Roman" w:eastAsia="Times New Roman" w:hAnsi="Times New Roman" w:cs="Times New Roman"/>
          <w:lang w:eastAsia="pt-BR"/>
        </w:rPr>
      </w:pPr>
    </w:p>
    <w:p w14:paraId="728F16E9"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Translação.</w:t>
      </w:r>
    </w:p>
    <w:p w14:paraId="766ED151"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b) Gravitacional.</w:t>
      </w:r>
    </w:p>
    <w:p w14:paraId="14610731"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c) Rotação.</w:t>
      </w:r>
    </w:p>
    <w:p w14:paraId="695D9287"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d) Solstício.</w:t>
      </w:r>
    </w:p>
    <w:p w14:paraId="45CB39EE"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e) Equinócios.</w:t>
      </w:r>
    </w:p>
    <w:p w14:paraId="57E8FB64" w14:textId="77777777" w:rsidR="007D1860" w:rsidRDefault="007D1860" w:rsidP="007D1860">
      <w:pPr>
        <w:rPr>
          <w:rFonts w:ascii="Times New Roman" w:eastAsia="Times New Roman" w:hAnsi="Times New Roman" w:cs="Times New Roman"/>
          <w:lang w:eastAsia="pt-BR"/>
        </w:rPr>
      </w:pPr>
    </w:p>
    <w:p w14:paraId="207A4717" w14:textId="3AA7F183"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3- (UDESC SC/2011) Sobre o movimento de rotação, pode-se afirmar que:</w:t>
      </w:r>
    </w:p>
    <w:p w14:paraId="0E05F8DA" w14:textId="77777777" w:rsidR="007D1860" w:rsidRPr="007D1860" w:rsidRDefault="007D1860" w:rsidP="007D1860">
      <w:pPr>
        <w:rPr>
          <w:rFonts w:ascii="Times New Roman" w:eastAsia="Times New Roman" w:hAnsi="Times New Roman" w:cs="Times New Roman"/>
          <w:lang w:eastAsia="pt-BR"/>
        </w:rPr>
      </w:pPr>
    </w:p>
    <w:p w14:paraId="16287F37"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 consiste na volta que a terra dá em torno do seu próprio eixo (de si mesma) e é realizado de oeste para leste;</w:t>
      </w:r>
    </w:p>
    <w:p w14:paraId="2AA5276A" w14:textId="77777777" w:rsidR="007D1860" w:rsidRPr="007D1860" w:rsidRDefault="007D1860" w:rsidP="007D1860">
      <w:pPr>
        <w:rPr>
          <w:rFonts w:ascii="Times New Roman" w:eastAsia="Times New Roman" w:hAnsi="Times New Roman" w:cs="Times New Roman"/>
          <w:lang w:eastAsia="pt-BR"/>
        </w:rPr>
      </w:pPr>
    </w:p>
    <w:p w14:paraId="1CE5DD75"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II. tem duração de aproximadamente 24 horas e é responsável pela incidência da luz solar por todo o Equador;</w:t>
      </w:r>
    </w:p>
    <w:p w14:paraId="396DA413" w14:textId="77777777" w:rsidR="007D1860" w:rsidRPr="007D1860" w:rsidRDefault="007D1860" w:rsidP="007D1860">
      <w:pPr>
        <w:rPr>
          <w:rFonts w:ascii="Times New Roman" w:eastAsia="Times New Roman" w:hAnsi="Times New Roman" w:cs="Times New Roman"/>
          <w:lang w:eastAsia="pt-BR"/>
        </w:rPr>
      </w:pPr>
    </w:p>
    <w:p w14:paraId="3E3C4D30"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III. é responsável pela alternância entre os dias e as noites.</w:t>
      </w:r>
    </w:p>
    <w:p w14:paraId="2A69ED93" w14:textId="77777777" w:rsidR="007D1860" w:rsidRPr="007D1860" w:rsidRDefault="007D1860" w:rsidP="007D1860">
      <w:pPr>
        <w:rPr>
          <w:rFonts w:ascii="Times New Roman" w:eastAsia="Times New Roman" w:hAnsi="Times New Roman" w:cs="Times New Roman"/>
          <w:lang w:eastAsia="pt-BR"/>
        </w:rPr>
      </w:pPr>
    </w:p>
    <w:p w14:paraId="3CCBF0A7"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Assinale a alternativa correta.</w:t>
      </w:r>
    </w:p>
    <w:p w14:paraId="76DBFEBF" w14:textId="77777777" w:rsidR="007D1860" w:rsidRPr="007D1860" w:rsidRDefault="007D1860" w:rsidP="007D1860">
      <w:pPr>
        <w:rPr>
          <w:rFonts w:ascii="Times New Roman" w:eastAsia="Times New Roman" w:hAnsi="Times New Roman" w:cs="Times New Roman"/>
          <w:lang w:eastAsia="pt-BR"/>
        </w:rPr>
      </w:pPr>
    </w:p>
    <w:p w14:paraId="70C8DB8C"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Somente as afirmativas I e II são verdadeiras.</w:t>
      </w:r>
    </w:p>
    <w:p w14:paraId="649B74EE"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b) Somente as afirmativas II e III são verdadeiras.</w:t>
      </w:r>
    </w:p>
    <w:p w14:paraId="3AE1BE08"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c) Somente a afirmativa II é verdadeira.</w:t>
      </w:r>
    </w:p>
    <w:p w14:paraId="0143FE25"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d) Todas as afirmativas são verdadeiras.</w:t>
      </w:r>
    </w:p>
    <w:p w14:paraId="28797EA0"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e) Somente as afirmativas I e III são verdadeiras.</w:t>
      </w:r>
    </w:p>
    <w:p w14:paraId="4762F6EE" w14:textId="77777777" w:rsidR="007D1860" w:rsidRDefault="007D1860" w:rsidP="007D1860">
      <w:pPr>
        <w:rPr>
          <w:rFonts w:ascii="Times New Roman" w:eastAsia="Times New Roman" w:hAnsi="Times New Roman" w:cs="Times New Roman"/>
          <w:lang w:eastAsia="pt-BR"/>
        </w:rPr>
      </w:pPr>
    </w:p>
    <w:p w14:paraId="57FB87E8" w14:textId="26DB5545"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 xml:space="preserve">4- (UTFPR – adaptada) A relação Sol – Terra faz com que em qualquer lugar do planeta existam diferenças no tempo atmosférico. Essas diferenças têm origem em dois fatores </w:t>
      </w:r>
      <w:r w:rsidRPr="007D1860">
        <w:rPr>
          <w:rFonts w:ascii="Times New Roman" w:eastAsia="Times New Roman" w:hAnsi="Times New Roman" w:cs="Times New Roman"/>
          <w:lang w:eastAsia="pt-BR"/>
        </w:rPr>
        <w:lastRenderedPageBreak/>
        <w:t>principais, que são os movimentos de rotação e de translação. Analise as alternativas a seguir e identifique a INCORRETA no que se refere à influência desses movimentos no tempo atmosférico e climas da Terra.</w:t>
      </w:r>
    </w:p>
    <w:p w14:paraId="6799B512" w14:textId="77777777" w:rsidR="007D1860" w:rsidRPr="007D1860" w:rsidRDefault="007D1860" w:rsidP="007D1860">
      <w:pPr>
        <w:rPr>
          <w:rFonts w:ascii="Times New Roman" w:eastAsia="Times New Roman" w:hAnsi="Times New Roman" w:cs="Times New Roman"/>
          <w:lang w:eastAsia="pt-BR"/>
        </w:rPr>
      </w:pPr>
    </w:p>
    <w:p w14:paraId="0EC45759"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É o movimento de rotação que determina os ciclos da produção agrícola e, portanto, indica quando plantar, quando colher, quando guardar e quando descansar.</w:t>
      </w:r>
    </w:p>
    <w:p w14:paraId="1D57A2B6"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b) Se a Terra não tivesse o movimento de rotação, a face iluminada seria tórrida e a face escura, gelada, sendo impossível a vida no planeta.</w:t>
      </w:r>
    </w:p>
    <w:p w14:paraId="4609EE7E"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c) O movimento de translação é que determina a duração do fotoperíodo diário, sendo que, para o hemisfério Sul, a maior duração do dia iluminado ocorre em 22 de dezembro, quando inicia o verão.</w:t>
      </w:r>
    </w:p>
    <w:p w14:paraId="060F3177"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d) O movimento de rotação é o responsável pela exposição do planeta à luz solar, fazendo com que haja certo equilíbrio em relação à temperatura, pois gera os dias e noites.</w:t>
      </w:r>
    </w:p>
    <w:p w14:paraId="7264FA18" w14:textId="77777777" w:rsidR="007D1860" w:rsidRDefault="007D1860" w:rsidP="007D1860">
      <w:pPr>
        <w:rPr>
          <w:rFonts w:ascii="Times New Roman" w:eastAsia="Times New Roman" w:hAnsi="Times New Roman" w:cs="Times New Roman"/>
          <w:lang w:eastAsia="pt-BR"/>
        </w:rPr>
      </w:pPr>
    </w:p>
    <w:p w14:paraId="0FE965F8" w14:textId="31B47122"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5- (UFPR) “Se olharmos para o céu numa noite clara sem lua, os objetos mais brilhantes que vemos são os planetas Vênus, Marte, Júpiter e Saturno. Também percebemos um número muito grande de estrelas que são exatamente iguais ao nosso Sol, embora muito distantes de nós. Algumas dessas estrelas parecem, de fato, mudar sutilmente suas posições com relação umas às outras, à medida que a Terra gira em torno do Sol.”</w:t>
      </w:r>
    </w:p>
    <w:p w14:paraId="07F9965E" w14:textId="77777777" w:rsidR="007D1860" w:rsidRPr="007D1860" w:rsidRDefault="007D1860" w:rsidP="007D1860">
      <w:pPr>
        <w:rPr>
          <w:rFonts w:ascii="Times New Roman" w:eastAsia="Times New Roman" w:hAnsi="Times New Roman" w:cs="Times New Roman"/>
          <w:lang w:eastAsia="pt-BR"/>
        </w:rPr>
      </w:pPr>
    </w:p>
    <w:p w14:paraId="0D0A3B44"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(HAWKING, S. W. Uma breve história do tempo: do Big Bang aos Buracos Negros. Rio de Janeiro: Rocco, 1988. p. 61.)</w:t>
      </w:r>
    </w:p>
    <w:p w14:paraId="5C904C22" w14:textId="77777777" w:rsidR="007D1860" w:rsidRPr="007D1860" w:rsidRDefault="007D1860" w:rsidP="007D1860">
      <w:pPr>
        <w:rPr>
          <w:rFonts w:ascii="Times New Roman" w:eastAsia="Times New Roman" w:hAnsi="Times New Roman" w:cs="Times New Roman"/>
          <w:lang w:eastAsia="pt-BR"/>
        </w:rPr>
      </w:pPr>
    </w:p>
    <w:p w14:paraId="26C5A98B"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respeito do assunto, considere as seguintes afirmativas:</w:t>
      </w:r>
    </w:p>
    <w:p w14:paraId="0805F046" w14:textId="77777777" w:rsidR="007D1860" w:rsidRPr="007D1860" w:rsidRDefault="007D1860" w:rsidP="007D1860">
      <w:pPr>
        <w:rPr>
          <w:rFonts w:ascii="Times New Roman" w:eastAsia="Times New Roman" w:hAnsi="Times New Roman" w:cs="Times New Roman"/>
          <w:lang w:eastAsia="pt-BR"/>
        </w:rPr>
      </w:pPr>
    </w:p>
    <w:p w14:paraId="66DF5870"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 O movimento da Terra ao qual o autor se refere determina uma órbita elíptica em que o planeta ora se afasta, ora se aproxima do Sol.</w:t>
      </w:r>
    </w:p>
    <w:p w14:paraId="2150A492" w14:textId="77777777" w:rsidR="007D1860" w:rsidRPr="007D1860" w:rsidRDefault="007D1860" w:rsidP="007D1860">
      <w:pPr>
        <w:rPr>
          <w:rFonts w:ascii="Times New Roman" w:eastAsia="Times New Roman" w:hAnsi="Times New Roman" w:cs="Times New Roman"/>
          <w:lang w:eastAsia="pt-BR"/>
        </w:rPr>
      </w:pPr>
    </w:p>
    <w:p w14:paraId="2DC62D63"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II. O movimento da Terra em torno do Sol é responsável pela sucessão dos dias e das noites.</w:t>
      </w:r>
    </w:p>
    <w:p w14:paraId="26C7F938" w14:textId="77777777" w:rsidR="007D1860" w:rsidRPr="007D1860" w:rsidRDefault="007D1860" w:rsidP="007D1860">
      <w:pPr>
        <w:rPr>
          <w:rFonts w:ascii="Times New Roman" w:eastAsia="Times New Roman" w:hAnsi="Times New Roman" w:cs="Times New Roman"/>
          <w:lang w:eastAsia="pt-BR"/>
        </w:rPr>
      </w:pPr>
    </w:p>
    <w:p w14:paraId="60B0B368"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III. As posições relativas de planetas e estrelas permitem, há muitos séculos, a orientação no espaço terrestre; a constelação do Cruzeiro do Sul, no hemisfério Sul, e a Estrela Polar, no hemisfério Norte, são pontos de referência para esse tipo de orientação.</w:t>
      </w:r>
    </w:p>
    <w:p w14:paraId="75DF835B" w14:textId="77777777" w:rsidR="007D1860" w:rsidRPr="007D1860" w:rsidRDefault="007D1860" w:rsidP="007D1860">
      <w:pPr>
        <w:rPr>
          <w:rFonts w:ascii="Times New Roman" w:eastAsia="Times New Roman" w:hAnsi="Times New Roman" w:cs="Times New Roman"/>
          <w:lang w:eastAsia="pt-BR"/>
        </w:rPr>
      </w:pPr>
    </w:p>
    <w:p w14:paraId="1ABF2D73"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distribuição desigual das temperaturas, determinante da vida em distintos lugares da superfície terrestre, está relacionada, entre outros fatores, à forma esférica da Terra e ao ângulo de incidência dos raios solares.</w:t>
      </w:r>
    </w:p>
    <w:p w14:paraId="333F6421"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Assinale a alternativa correta.</w:t>
      </w:r>
    </w:p>
    <w:p w14:paraId="21F1072E" w14:textId="77777777" w:rsidR="007D1860" w:rsidRPr="007D1860" w:rsidRDefault="007D1860" w:rsidP="007D1860">
      <w:pPr>
        <w:rPr>
          <w:rFonts w:ascii="Times New Roman" w:eastAsia="Times New Roman" w:hAnsi="Times New Roman" w:cs="Times New Roman"/>
          <w:lang w:eastAsia="pt-BR"/>
        </w:rPr>
      </w:pPr>
    </w:p>
    <w:p w14:paraId="36AD243D"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a) Somente a afirmativa I é verdadeira.</w:t>
      </w:r>
    </w:p>
    <w:p w14:paraId="2B53F84D"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b) Somente a afirmativa II é verdadeira.</w:t>
      </w:r>
    </w:p>
    <w:p w14:paraId="4F696808"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c) Somente as afirmativas III e IV são verdadeiras.</w:t>
      </w:r>
    </w:p>
    <w:p w14:paraId="19C8CE61" w14:textId="77777777" w:rsidR="007D1860" w:rsidRPr="007D1860"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d) Somente as afirmativas I, III e IV são verdadeiras.</w:t>
      </w:r>
    </w:p>
    <w:p w14:paraId="4D79E8C4" w14:textId="47A2200D" w:rsidR="00015161" w:rsidRDefault="007D1860" w:rsidP="007D1860">
      <w:pPr>
        <w:rPr>
          <w:rFonts w:ascii="Times New Roman" w:eastAsia="Times New Roman" w:hAnsi="Times New Roman" w:cs="Times New Roman"/>
          <w:lang w:eastAsia="pt-BR"/>
        </w:rPr>
      </w:pPr>
      <w:r w:rsidRPr="007D1860">
        <w:rPr>
          <w:rFonts w:ascii="Times New Roman" w:eastAsia="Times New Roman" w:hAnsi="Times New Roman" w:cs="Times New Roman"/>
          <w:lang w:eastAsia="pt-BR"/>
        </w:rPr>
        <w:t>e) Todas as afirmativas são verdadeiras.</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558C1132" w:rsidR="00983981" w:rsidRPr="00CE1840" w:rsidRDefault="007D1860" w:rsidP="00B9732E">
            <w:pPr>
              <w:jc w:val="center"/>
              <w:rPr>
                <w:sz w:val="24"/>
                <w:szCs w:val="24"/>
              </w:rPr>
            </w:pPr>
            <w:r>
              <w:rPr>
                <w:sz w:val="24"/>
                <w:szCs w:val="24"/>
              </w:rPr>
              <w:t>A</w:t>
            </w:r>
          </w:p>
        </w:tc>
        <w:tc>
          <w:tcPr>
            <w:tcW w:w="1699" w:type="dxa"/>
          </w:tcPr>
          <w:p w14:paraId="6C379D11" w14:textId="0B1C0110" w:rsidR="00B9732E" w:rsidRPr="00CE1840" w:rsidRDefault="007D1860" w:rsidP="00B9732E">
            <w:pPr>
              <w:jc w:val="center"/>
              <w:rPr>
                <w:sz w:val="24"/>
                <w:szCs w:val="24"/>
              </w:rPr>
            </w:pPr>
            <w:r>
              <w:rPr>
                <w:sz w:val="24"/>
                <w:szCs w:val="24"/>
              </w:rPr>
              <w:t>C</w:t>
            </w:r>
          </w:p>
        </w:tc>
        <w:tc>
          <w:tcPr>
            <w:tcW w:w="1699" w:type="dxa"/>
          </w:tcPr>
          <w:p w14:paraId="2C919288" w14:textId="4C617EE8" w:rsidR="00307BD5" w:rsidRPr="00CE1840" w:rsidRDefault="007D1860" w:rsidP="00B9732E">
            <w:pPr>
              <w:jc w:val="center"/>
              <w:rPr>
                <w:sz w:val="24"/>
                <w:szCs w:val="24"/>
              </w:rPr>
            </w:pPr>
            <w:r>
              <w:rPr>
                <w:sz w:val="24"/>
                <w:szCs w:val="24"/>
              </w:rPr>
              <w:t>D</w:t>
            </w:r>
          </w:p>
        </w:tc>
        <w:tc>
          <w:tcPr>
            <w:tcW w:w="1699" w:type="dxa"/>
          </w:tcPr>
          <w:p w14:paraId="67AF40E6" w14:textId="534E57AE" w:rsidR="00B9732E" w:rsidRPr="00CE1840" w:rsidRDefault="007D1860" w:rsidP="00B9732E">
            <w:pPr>
              <w:jc w:val="center"/>
              <w:rPr>
                <w:sz w:val="24"/>
                <w:szCs w:val="24"/>
              </w:rPr>
            </w:pPr>
            <w:r>
              <w:rPr>
                <w:sz w:val="24"/>
                <w:szCs w:val="24"/>
              </w:rPr>
              <w:t>A</w:t>
            </w:r>
          </w:p>
        </w:tc>
        <w:tc>
          <w:tcPr>
            <w:tcW w:w="1699" w:type="dxa"/>
          </w:tcPr>
          <w:p w14:paraId="49599B0F" w14:textId="7F86A066" w:rsidR="00B9732E" w:rsidRPr="00CE1840" w:rsidRDefault="007D1860" w:rsidP="00B9732E">
            <w:pPr>
              <w:jc w:val="center"/>
              <w:rPr>
                <w:sz w:val="24"/>
                <w:szCs w:val="24"/>
              </w:rPr>
            </w:pPr>
            <w:r>
              <w:rPr>
                <w:sz w:val="24"/>
                <w:szCs w:val="24"/>
              </w:rPr>
              <w:t>D</w:t>
            </w:r>
          </w:p>
        </w:tc>
      </w:tr>
    </w:tbl>
    <w:p w14:paraId="1255A213" w14:textId="77777777"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17C57" w14:textId="77777777" w:rsidR="00860965" w:rsidRDefault="00860965" w:rsidP="00EB593E">
      <w:r>
        <w:separator/>
      </w:r>
    </w:p>
  </w:endnote>
  <w:endnote w:type="continuationSeparator" w:id="0">
    <w:p w14:paraId="0E54894B" w14:textId="77777777" w:rsidR="00860965" w:rsidRDefault="00860965"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E52AEF" w:rsidRDefault="00860965" w:rsidP="00EB593E">
    <w:pPr>
      <w:pStyle w:val="Rodap"/>
      <w:jc w:val="center"/>
    </w:pPr>
    <w:hyperlink r:id="rId1" w:history="1">
      <w:r w:rsidR="005F6D9B"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775D9" w14:textId="77777777" w:rsidR="00860965" w:rsidRDefault="00860965" w:rsidP="00EB593E">
      <w:r>
        <w:separator/>
      </w:r>
    </w:p>
  </w:footnote>
  <w:footnote w:type="continuationSeparator" w:id="0">
    <w:p w14:paraId="1EEAD842" w14:textId="77777777" w:rsidR="00860965" w:rsidRDefault="00860965"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532E"/>
    <w:rsid w:val="00050167"/>
    <w:rsid w:val="000541F8"/>
    <w:rsid w:val="000622C0"/>
    <w:rsid w:val="00080A51"/>
    <w:rsid w:val="000854F5"/>
    <w:rsid w:val="000A29B5"/>
    <w:rsid w:val="000C4036"/>
    <w:rsid w:val="000E65DC"/>
    <w:rsid w:val="000E7A4B"/>
    <w:rsid w:val="00135B5A"/>
    <w:rsid w:val="0014328B"/>
    <w:rsid w:val="00151911"/>
    <w:rsid w:val="001660C0"/>
    <w:rsid w:val="00167516"/>
    <w:rsid w:val="001F0741"/>
    <w:rsid w:val="002028A1"/>
    <w:rsid w:val="00207B5D"/>
    <w:rsid w:val="00213989"/>
    <w:rsid w:val="0021614A"/>
    <w:rsid w:val="00261CD3"/>
    <w:rsid w:val="00266C60"/>
    <w:rsid w:val="002740D8"/>
    <w:rsid w:val="00307BD5"/>
    <w:rsid w:val="00307E06"/>
    <w:rsid w:val="00310140"/>
    <w:rsid w:val="00311C81"/>
    <w:rsid w:val="00343CD9"/>
    <w:rsid w:val="00350A55"/>
    <w:rsid w:val="003A070A"/>
    <w:rsid w:val="003D0ED3"/>
    <w:rsid w:val="003E6C74"/>
    <w:rsid w:val="003F175B"/>
    <w:rsid w:val="00490915"/>
    <w:rsid w:val="00492379"/>
    <w:rsid w:val="004B182E"/>
    <w:rsid w:val="004D04DA"/>
    <w:rsid w:val="004F2BD5"/>
    <w:rsid w:val="00532117"/>
    <w:rsid w:val="00575721"/>
    <w:rsid w:val="005865D3"/>
    <w:rsid w:val="0059394D"/>
    <w:rsid w:val="005C2BA3"/>
    <w:rsid w:val="005C79BB"/>
    <w:rsid w:val="005D1845"/>
    <w:rsid w:val="005D2341"/>
    <w:rsid w:val="005F6D9B"/>
    <w:rsid w:val="005F6FB3"/>
    <w:rsid w:val="005F7336"/>
    <w:rsid w:val="006009E5"/>
    <w:rsid w:val="006129C9"/>
    <w:rsid w:val="00617C2F"/>
    <w:rsid w:val="00666D0B"/>
    <w:rsid w:val="006D2F3A"/>
    <w:rsid w:val="006D75F0"/>
    <w:rsid w:val="007124C5"/>
    <w:rsid w:val="00737878"/>
    <w:rsid w:val="00740198"/>
    <w:rsid w:val="00742E41"/>
    <w:rsid w:val="00745A2E"/>
    <w:rsid w:val="007A4391"/>
    <w:rsid w:val="007C37B2"/>
    <w:rsid w:val="007D1860"/>
    <w:rsid w:val="007D7C7A"/>
    <w:rsid w:val="007F009A"/>
    <w:rsid w:val="00816BB2"/>
    <w:rsid w:val="00860965"/>
    <w:rsid w:val="008A044F"/>
    <w:rsid w:val="00963840"/>
    <w:rsid w:val="00983981"/>
    <w:rsid w:val="00985C31"/>
    <w:rsid w:val="009A13F3"/>
    <w:rsid w:val="009E02AA"/>
    <w:rsid w:val="009E1093"/>
    <w:rsid w:val="009E5E35"/>
    <w:rsid w:val="00A02A69"/>
    <w:rsid w:val="00A353CA"/>
    <w:rsid w:val="00A46E2A"/>
    <w:rsid w:val="00A72E2A"/>
    <w:rsid w:val="00AC17B8"/>
    <w:rsid w:val="00AF1877"/>
    <w:rsid w:val="00AF48D2"/>
    <w:rsid w:val="00B0315D"/>
    <w:rsid w:val="00B0519A"/>
    <w:rsid w:val="00B42156"/>
    <w:rsid w:val="00B57F9F"/>
    <w:rsid w:val="00B61BA9"/>
    <w:rsid w:val="00B64319"/>
    <w:rsid w:val="00B67CCE"/>
    <w:rsid w:val="00B9732E"/>
    <w:rsid w:val="00BA42F5"/>
    <w:rsid w:val="00BB7443"/>
    <w:rsid w:val="00BE2827"/>
    <w:rsid w:val="00CA00C5"/>
    <w:rsid w:val="00CA52B3"/>
    <w:rsid w:val="00CD2951"/>
    <w:rsid w:val="00CF4DA3"/>
    <w:rsid w:val="00D203CE"/>
    <w:rsid w:val="00D237B7"/>
    <w:rsid w:val="00D328B4"/>
    <w:rsid w:val="00D46FD0"/>
    <w:rsid w:val="00D55DB1"/>
    <w:rsid w:val="00D80380"/>
    <w:rsid w:val="00DB516A"/>
    <w:rsid w:val="00DC0E94"/>
    <w:rsid w:val="00DC2806"/>
    <w:rsid w:val="00E00B7E"/>
    <w:rsid w:val="00E11966"/>
    <w:rsid w:val="00E276F4"/>
    <w:rsid w:val="00E304C2"/>
    <w:rsid w:val="00E3251B"/>
    <w:rsid w:val="00E340FF"/>
    <w:rsid w:val="00E52AEF"/>
    <w:rsid w:val="00E63439"/>
    <w:rsid w:val="00E65D92"/>
    <w:rsid w:val="00EB593E"/>
    <w:rsid w:val="00EB5DCD"/>
    <w:rsid w:val="00ED1889"/>
    <w:rsid w:val="00F06518"/>
    <w:rsid w:val="00F17CCC"/>
    <w:rsid w:val="00F20FA8"/>
    <w:rsid w:val="00F21172"/>
    <w:rsid w:val="00F37966"/>
    <w:rsid w:val="00F40D9C"/>
    <w:rsid w:val="00F509FF"/>
    <w:rsid w:val="00F727E4"/>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2020-04-06T20:03:00Z</cp:lastPrinted>
  <dcterms:created xsi:type="dcterms:W3CDTF">2020-04-06T20:04:00Z</dcterms:created>
  <dcterms:modified xsi:type="dcterms:W3CDTF">2020-04-06T20:04:00Z</dcterms:modified>
</cp:coreProperties>
</file>