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0E20597" w:rsidR="00E52AEF" w:rsidRPr="00E52AEF" w:rsidRDefault="007124C5" w:rsidP="00D80380">
      <w:pPr>
        <w:jc w:val="center"/>
      </w:pPr>
      <w:r w:rsidRPr="007124C5">
        <w:rPr>
          <w:sz w:val="32"/>
          <w:szCs w:val="32"/>
        </w:rPr>
        <w:t>Exercício – Objeto central dos Estudos de Geografia e conceitos básicos da Geografia</w:t>
      </w:r>
      <w:r>
        <w:rPr>
          <w:sz w:val="32"/>
          <w:szCs w:val="32"/>
        </w:rPr>
        <w:t xml:space="preserve"> </w:t>
      </w:r>
      <w:r w:rsidR="00BE2827">
        <w:rPr>
          <w:sz w:val="32"/>
          <w:szCs w:val="32"/>
        </w:rPr>
        <w:t xml:space="preserve">- </w:t>
      </w:r>
      <w:r>
        <w:rPr>
          <w:sz w:val="32"/>
          <w:szCs w:val="32"/>
        </w:rPr>
        <w:t>Geografia</w:t>
      </w:r>
      <w:r w:rsidR="00310140">
        <w:rPr>
          <w:sz w:val="32"/>
          <w:szCs w:val="32"/>
        </w:rPr>
        <w:t xml:space="preserve"> </w:t>
      </w:r>
      <w:r w:rsidR="00310140" w:rsidRPr="00310140">
        <w:rPr>
          <w:sz w:val="32"/>
          <w:szCs w:val="32"/>
        </w:rPr>
        <w:t>1ª série do EM</w:t>
      </w:r>
    </w:p>
    <w:p w14:paraId="3769CA16" w14:textId="77777777" w:rsidR="00307E06" w:rsidRDefault="00307E06" w:rsidP="00307E06">
      <w:pPr>
        <w:rPr>
          <w:rFonts w:ascii="Times New Roman" w:eastAsia="Times New Roman" w:hAnsi="Times New Roman" w:cs="Times New Roman"/>
          <w:lang w:eastAsia="pt-BR"/>
        </w:rPr>
      </w:pPr>
    </w:p>
    <w:p w14:paraId="776839A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1- (ENEM 2012)</w:t>
      </w:r>
    </w:p>
    <w:p w14:paraId="74787FDA" w14:textId="77777777" w:rsidR="007124C5" w:rsidRPr="007124C5" w:rsidRDefault="007124C5" w:rsidP="007124C5">
      <w:pPr>
        <w:rPr>
          <w:rFonts w:ascii="Times New Roman" w:eastAsia="Times New Roman" w:hAnsi="Times New Roman" w:cs="Times New Roman"/>
          <w:lang w:eastAsia="pt-BR"/>
        </w:rPr>
      </w:pPr>
    </w:p>
    <w:p w14:paraId="4DCDB36C"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Portadora de memória, a paisagem ajuda a construir os sentimentos de pertencimento; ela cria uma atmosfera que convém aos momentos fortes da vida, às festas, às comemorações.</w:t>
      </w:r>
    </w:p>
    <w:p w14:paraId="67691F5B" w14:textId="77777777" w:rsidR="007124C5" w:rsidRPr="007124C5" w:rsidRDefault="007124C5" w:rsidP="007124C5">
      <w:pPr>
        <w:rPr>
          <w:rFonts w:ascii="Times New Roman" w:eastAsia="Times New Roman" w:hAnsi="Times New Roman" w:cs="Times New Roman"/>
          <w:lang w:eastAsia="pt-BR"/>
        </w:rPr>
      </w:pPr>
    </w:p>
    <w:p w14:paraId="46E4E031"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CLAVAL, P. Terra dos homens: a geografia. São Paulo: Contexto, 2010 (adaptado).</w:t>
      </w:r>
    </w:p>
    <w:p w14:paraId="5579947C" w14:textId="77777777" w:rsidR="007124C5" w:rsidRPr="007124C5" w:rsidRDefault="007124C5" w:rsidP="007124C5">
      <w:pPr>
        <w:rPr>
          <w:rFonts w:ascii="Times New Roman" w:eastAsia="Times New Roman" w:hAnsi="Times New Roman" w:cs="Times New Roman"/>
          <w:lang w:eastAsia="pt-BR"/>
        </w:rPr>
      </w:pPr>
    </w:p>
    <w:p w14:paraId="34424D5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No texto, é apresentada uma forma de integração da paisagem geográfica com a vida social. Nesse sentido, a paisagem, além de existir como forma concreta, apresenta uma dimensão:</w:t>
      </w:r>
    </w:p>
    <w:p w14:paraId="6E9DB27B" w14:textId="77777777" w:rsidR="007124C5" w:rsidRPr="007124C5" w:rsidRDefault="007124C5" w:rsidP="007124C5">
      <w:pPr>
        <w:rPr>
          <w:rFonts w:ascii="Times New Roman" w:eastAsia="Times New Roman" w:hAnsi="Times New Roman" w:cs="Times New Roman"/>
          <w:lang w:eastAsia="pt-BR"/>
        </w:rPr>
      </w:pPr>
    </w:p>
    <w:p w14:paraId="32D51B82"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política de apropriação efetiva do espaço.</w:t>
      </w:r>
    </w:p>
    <w:p w14:paraId="348D29C3"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b) econômica de uso de recursos do espaço.</w:t>
      </w:r>
    </w:p>
    <w:p w14:paraId="2687E805"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 privada de limitação sobre a utilização do espaço.</w:t>
      </w:r>
    </w:p>
    <w:p w14:paraId="46DCDAE9"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d) natural de composição por elementos físicos do espaço.</w:t>
      </w:r>
    </w:p>
    <w:p w14:paraId="21C70758"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e) simbólica de relação subjetiva do indivíduo com o espaço.</w:t>
      </w:r>
    </w:p>
    <w:p w14:paraId="3C355698" w14:textId="77777777" w:rsidR="007124C5" w:rsidRDefault="007124C5" w:rsidP="007124C5">
      <w:pPr>
        <w:rPr>
          <w:rFonts w:ascii="Times New Roman" w:eastAsia="Times New Roman" w:hAnsi="Times New Roman" w:cs="Times New Roman"/>
          <w:lang w:eastAsia="pt-BR"/>
        </w:rPr>
      </w:pPr>
    </w:p>
    <w:p w14:paraId="6B71879E" w14:textId="1689B6C5"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2- A respeito do conceito de região, avalie as proposições a seguir:</w:t>
      </w:r>
    </w:p>
    <w:p w14:paraId="7D6CB1A1" w14:textId="77777777" w:rsidR="007124C5" w:rsidRPr="007124C5" w:rsidRDefault="007124C5" w:rsidP="007124C5">
      <w:pPr>
        <w:rPr>
          <w:rFonts w:ascii="Times New Roman" w:eastAsia="Times New Roman" w:hAnsi="Times New Roman" w:cs="Times New Roman"/>
          <w:lang w:eastAsia="pt-BR"/>
        </w:rPr>
      </w:pPr>
    </w:p>
    <w:p w14:paraId="4DE769CB"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I) Uma região pode ser criada com a finalidade de realizar estudos sobre as características gerais de um território, assim como para entender determinados aspectos do espaço.</w:t>
      </w:r>
    </w:p>
    <w:p w14:paraId="41D277C6" w14:textId="77777777" w:rsidR="007124C5" w:rsidRPr="007124C5" w:rsidRDefault="007124C5" w:rsidP="007124C5">
      <w:pPr>
        <w:rPr>
          <w:rFonts w:ascii="Times New Roman" w:eastAsia="Times New Roman" w:hAnsi="Times New Roman" w:cs="Times New Roman"/>
          <w:lang w:eastAsia="pt-BR"/>
        </w:rPr>
      </w:pPr>
    </w:p>
    <w:p w14:paraId="4249B767"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II) A região resulta de uma elaboração racional e intencional do ser humano. Tem a finalidade de facilitar a análise, a gestão e a compreensão de uma determinada área e dos elementos que a compõem.</w:t>
      </w:r>
    </w:p>
    <w:p w14:paraId="210DC768" w14:textId="77777777" w:rsidR="007124C5" w:rsidRPr="007124C5" w:rsidRDefault="007124C5" w:rsidP="007124C5">
      <w:pPr>
        <w:rPr>
          <w:rFonts w:ascii="Times New Roman" w:eastAsia="Times New Roman" w:hAnsi="Times New Roman" w:cs="Times New Roman"/>
          <w:lang w:eastAsia="pt-BR"/>
        </w:rPr>
      </w:pPr>
    </w:p>
    <w:p w14:paraId="28A7A438"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III) Em geral, a região pode ser entendida como uma área que foi dividida obedecendo-se a um critério específico.</w:t>
      </w:r>
    </w:p>
    <w:p w14:paraId="4253BE1A" w14:textId="77777777" w:rsidR="007124C5" w:rsidRPr="007124C5" w:rsidRDefault="007124C5" w:rsidP="007124C5">
      <w:pPr>
        <w:rPr>
          <w:rFonts w:ascii="Times New Roman" w:eastAsia="Times New Roman" w:hAnsi="Times New Roman" w:cs="Times New Roman"/>
          <w:lang w:eastAsia="pt-BR"/>
        </w:rPr>
      </w:pPr>
    </w:p>
    <w:p w14:paraId="21B0C968"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IV) Algumas regiões surgem de forma natural e são estabelecidas sem que seja necessária a especificação de um critério que as defina ou classifique. Elas são chamadas de regiões naturais.</w:t>
      </w:r>
    </w:p>
    <w:p w14:paraId="162B6C15" w14:textId="77777777" w:rsidR="007124C5" w:rsidRPr="007124C5" w:rsidRDefault="007124C5" w:rsidP="007124C5">
      <w:pPr>
        <w:rPr>
          <w:rFonts w:ascii="Times New Roman" w:eastAsia="Times New Roman" w:hAnsi="Times New Roman" w:cs="Times New Roman"/>
          <w:lang w:eastAsia="pt-BR"/>
        </w:rPr>
      </w:pPr>
    </w:p>
    <w:p w14:paraId="1ADE182E"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Estão corretas as alternativas:</w:t>
      </w:r>
    </w:p>
    <w:p w14:paraId="5552592D" w14:textId="77777777" w:rsidR="007124C5" w:rsidRPr="007124C5" w:rsidRDefault="007124C5" w:rsidP="007124C5">
      <w:pPr>
        <w:rPr>
          <w:rFonts w:ascii="Times New Roman" w:eastAsia="Times New Roman" w:hAnsi="Times New Roman" w:cs="Times New Roman"/>
          <w:lang w:eastAsia="pt-BR"/>
        </w:rPr>
      </w:pPr>
    </w:p>
    <w:p w14:paraId="53340397"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II e III.</w:t>
      </w:r>
    </w:p>
    <w:p w14:paraId="0D7A9572"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b) II, III e IV.</w:t>
      </w:r>
    </w:p>
    <w:p w14:paraId="32C3E4DF"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 I, II e III.</w:t>
      </w:r>
    </w:p>
    <w:p w14:paraId="20300A2B"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d) Todas as alternativas.</w:t>
      </w:r>
    </w:p>
    <w:p w14:paraId="6E02CE3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e) Apenas a alternativa IV.</w:t>
      </w:r>
    </w:p>
    <w:p w14:paraId="0F87882B" w14:textId="77777777" w:rsidR="007124C5" w:rsidRDefault="007124C5" w:rsidP="007124C5">
      <w:pPr>
        <w:rPr>
          <w:rFonts w:ascii="Times New Roman" w:eastAsia="Times New Roman" w:hAnsi="Times New Roman" w:cs="Times New Roman"/>
          <w:lang w:eastAsia="pt-BR"/>
        </w:rPr>
      </w:pPr>
    </w:p>
    <w:p w14:paraId="7CADEF77" w14:textId="6547D371"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lastRenderedPageBreak/>
        <w:t>3-“Esta categoria pode ser definida como o espaço percebido, ou seja, uma determinada área ou ponto do espaço da forma como são entendidos pela razão humana. Seu conceito também se liga ao espaço afetivo, aquele local em que uma determinada pessoa possui certa familiaridade ou intimidade, como uma rua, uma praça ou a própria casa.”</w:t>
      </w:r>
    </w:p>
    <w:p w14:paraId="37C8A031" w14:textId="77777777" w:rsidR="007124C5" w:rsidRPr="007124C5" w:rsidRDefault="007124C5" w:rsidP="007124C5">
      <w:pPr>
        <w:rPr>
          <w:rFonts w:ascii="Times New Roman" w:eastAsia="Times New Roman" w:hAnsi="Times New Roman" w:cs="Times New Roman"/>
          <w:lang w:eastAsia="pt-BR"/>
        </w:rPr>
      </w:pPr>
    </w:p>
    <w:p w14:paraId="26B64A4C"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PENA, Rodolfo F. Alves. “Categorias da Geografia”; Brasil Escola.</w:t>
      </w:r>
    </w:p>
    <w:p w14:paraId="3A4D1EED" w14:textId="77777777" w:rsidR="007124C5" w:rsidRPr="007124C5" w:rsidRDefault="007124C5" w:rsidP="007124C5">
      <w:pPr>
        <w:rPr>
          <w:rFonts w:ascii="Times New Roman" w:eastAsia="Times New Roman" w:hAnsi="Times New Roman" w:cs="Times New Roman"/>
          <w:lang w:eastAsia="pt-BR"/>
        </w:rPr>
      </w:pPr>
    </w:p>
    <w:p w14:paraId="3BA8315B"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que categoria geográfica refere-se o fragmento acima?</w:t>
      </w:r>
    </w:p>
    <w:p w14:paraId="3E7A3FEF" w14:textId="77777777" w:rsidR="007124C5" w:rsidRPr="007124C5" w:rsidRDefault="007124C5" w:rsidP="007124C5">
      <w:pPr>
        <w:rPr>
          <w:rFonts w:ascii="Times New Roman" w:eastAsia="Times New Roman" w:hAnsi="Times New Roman" w:cs="Times New Roman"/>
          <w:lang w:eastAsia="pt-BR"/>
        </w:rPr>
      </w:pPr>
    </w:p>
    <w:p w14:paraId="72F37F6D"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região</w:t>
      </w:r>
    </w:p>
    <w:p w14:paraId="026C5D01"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b) território</w:t>
      </w:r>
    </w:p>
    <w:p w14:paraId="1238B221"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 paisagem cultural</w:t>
      </w:r>
    </w:p>
    <w:p w14:paraId="2416496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d) lugar</w:t>
      </w:r>
    </w:p>
    <w:p w14:paraId="060A9B62"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e) espaço geográfico</w:t>
      </w:r>
    </w:p>
    <w:p w14:paraId="2264F7F8" w14:textId="77777777" w:rsidR="007124C5" w:rsidRDefault="007124C5" w:rsidP="007124C5">
      <w:pPr>
        <w:rPr>
          <w:rFonts w:ascii="Times New Roman" w:eastAsia="Times New Roman" w:hAnsi="Times New Roman" w:cs="Times New Roman"/>
          <w:lang w:eastAsia="pt-BR"/>
        </w:rPr>
      </w:pPr>
    </w:p>
    <w:p w14:paraId="5FF7C376" w14:textId="47585295"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4- Categoria amplamente utilizada no âmbito da política, esse conceito é comumente entendido como uma área delimitada por fronteiras e está relacionado com uma configuração de poder. É, portanto, uma área apropriada, uma porção do espaço geográfico onde uma relação hierárquica estabelece-se.</w:t>
      </w:r>
    </w:p>
    <w:p w14:paraId="3F125CEF" w14:textId="77777777" w:rsidR="007124C5" w:rsidRPr="007124C5" w:rsidRDefault="007124C5" w:rsidP="007124C5">
      <w:pPr>
        <w:rPr>
          <w:rFonts w:ascii="Times New Roman" w:eastAsia="Times New Roman" w:hAnsi="Times New Roman" w:cs="Times New Roman"/>
          <w:lang w:eastAsia="pt-BR"/>
        </w:rPr>
      </w:pPr>
    </w:p>
    <w:p w14:paraId="3E84193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que categoria geográfica refere-se a definição acima?</w:t>
      </w:r>
    </w:p>
    <w:p w14:paraId="6CC80508" w14:textId="77777777" w:rsidR="007124C5" w:rsidRPr="007124C5" w:rsidRDefault="007124C5" w:rsidP="007124C5">
      <w:pPr>
        <w:rPr>
          <w:rFonts w:ascii="Times New Roman" w:eastAsia="Times New Roman" w:hAnsi="Times New Roman" w:cs="Times New Roman"/>
          <w:lang w:eastAsia="pt-BR"/>
        </w:rPr>
      </w:pPr>
    </w:p>
    <w:p w14:paraId="5075EAA2"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paisagem</w:t>
      </w:r>
    </w:p>
    <w:p w14:paraId="56B723E3"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b) lugar</w:t>
      </w:r>
    </w:p>
    <w:p w14:paraId="4AE8AFE7"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 espaço geográfico</w:t>
      </w:r>
    </w:p>
    <w:p w14:paraId="5BB11519"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d) região</w:t>
      </w:r>
    </w:p>
    <w:p w14:paraId="3383344D"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e) território</w:t>
      </w:r>
    </w:p>
    <w:p w14:paraId="3D502997" w14:textId="77777777" w:rsidR="007124C5" w:rsidRDefault="007124C5" w:rsidP="007124C5">
      <w:pPr>
        <w:rPr>
          <w:rFonts w:ascii="Times New Roman" w:eastAsia="Times New Roman" w:hAnsi="Times New Roman" w:cs="Times New Roman"/>
          <w:lang w:eastAsia="pt-BR"/>
        </w:rPr>
      </w:pPr>
    </w:p>
    <w:p w14:paraId="4B7A4E1B" w14:textId="2D33F524"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5- (UFOP) – Leia o texto a seguir:</w:t>
      </w:r>
    </w:p>
    <w:p w14:paraId="2E133D5F" w14:textId="77777777" w:rsidR="007124C5" w:rsidRPr="007124C5" w:rsidRDefault="007124C5" w:rsidP="007124C5">
      <w:pPr>
        <w:rPr>
          <w:rFonts w:ascii="Times New Roman" w:eastAsia="Times New Roman" w:hAnsi="Times New Roman" w:cs="Times New Roman"/>
          <w:lang w:eastAsia="pt-BR"/>
        </w:rPr>
      </w:pPr>
    </w:p>
    <w:p w14:paraId="33263E01"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 Fechado ao sul pelo morro, descendo escancelado de gargantas até o rio, fechavam-no, a oeste, uma muralha e um vale. De fato, infletindo naquele rumo, o Vaza-Barris, comprimido entre as últimas casas e as escarpas a pique dos morros sobranceiros, torcia para o norte feito um cañon fundo. A sua curva forte rodeava, circunvalando-a, depressão em que se erigia o povoado, que se trancava a leste pelas colinas, a oeste e norte pelas ladeiras das terras mais altas, que dali se intumescem até aos contrafortes extremos do Cambaio e do Caipá; e ao sul pela montanha. […]</w:t>
      </w:r>
    </w:p>
    <w:p w14:paraId="5D2573B2" w14:textId="77777777" w:rsidR="007124C5" w:rsidRPr="007124C5" w:rsidRDefault="007124C5" w:rsidP="007124C5">
      <w:pPr>
        <w:rPr>
          <w:rFonts w:ascii="Times New Roman" w:eastAsia="Times New Roman" w:hAnsi="Times New Roman" w:cs="Times New Roman"/>
          <w:lang w:eastAsia="pt-BR"/>
        </w:rPr>
      </w:pPr>
    </w:p>
    <w:p w14:paraId="00D44A83"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CUNHA, Euclides da. Os Sertões. Disponível em: http://www.dominiopublico.gov.br/download/texto/bv000091.pdf. Acesso em: 4 abr. 2007.</w:t>
      </w:r>
    </w:p>
    <w:p w14:paraId="6B3B24B5" w14:textId="77777777" w:rsidR="007124C5" w:rsidRPr="007124C5" w:rsidRDefault="007124C5" w:rsidP="007124C5">
      <w:pPr>
        <w:rPr>
          <w:rFonts w:ascii="Times New Roman" w:eastAsia="Times New Roman" w:hAnsi="Times New Roman" w:cs="Times New Roman"/>
          <w:lang w:eastAsia="pt-BR"/>
        </w:rPr>
      </w:pPr>
    </w:p>
    <w:p w14:paraId="56FC1888"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O texto acima descreve um(a):</w:t>
      </w:r>
    </w:p>
    <w:p w14:paraId="20460AA0" w14:textId="77777777" w:rsidR="007124C5" w:rsidRPr="007124C5" w:rsidRDefault="007124C5" w:rsidP="007124C5">
      <w:pPr>
        <w:rPr>
          <w:rFonts w:ascii="Times New Roman" w:eastAsia="Times New Roman" w:hAnsi="Times New Roman" w:cs="Times New Roman"/>
          <w:lang w:eastAsia="pt-BR"/>
        </w:rPr>
      </w:pPr>
    </w:p>
    <w:p w14:paraId="3A126136"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a) Paisagem.</w:t>
      </w:r>
    </w:p>
    <w:p w14:paraId="6E281A39"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b) Território.</w:t>
      </w:r>
    </w:p>
    <w:p w14:paraId="1382F319" w14:textId="77777777" w:rsidR="007124C5" w:rsidRPr="007124C5"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c) Região.</w:t>
      </w:r>
    </w:p>
    <w:p w14:paraId="4D79E8C4" w14:textId="21B4B943" w:rsidR="00015161" w:rsidRDefault="007124C5" w:rsidP="007124C5">
      <w:pPr>
        <w:rPr>
          <w:rFonts w:ascii="Times New Roman" w:eastAsia="Times New Roman" w:hAnsi="Times New Roman" w:cs="Times New Roman"/>
          <w:lang w:eastAsia="pt-BR"/>
        </w:rPr>
      </w:pPr>
      <w:r w:rsidRPr="007124C5">
        <w:rPr>
          <w:rFonts w:ascii="Times New Roman" w:eastAsia="Times New Roman" w:hAnsi="Times New Roman" w:cs="Times New Roman"/>
          <w:lang w:eastAsia="pt-BR"/>
        </w:rPr>
        <w:t>d) Lugar.</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1442C172" w:rsidR="00983981" w:rsidRPr="00CE1840" w:rsidRDefault="007124C5" w:rsidP="00B9732E">
            <w:pPr>
              <w:jc w:val="center"/>
              <w:rPr>
                <w:sz w:val="24"/>
                <w:szCs w:val="24"/>
              </w:rPr>
            </w:pPr>
            <w:r>
              <w:rPr>
                <w:sz w:val="24"/>
                <w:szCs w:val="24"/>
              </w:rPr>
              <w:t>E</w:t>
            </w:r>
          </w:p>
        </w:tc>
        <w:tc>
          <w:tcPr>
            <w:tcW w:w="1699" w:type="dxa"/>
          </w:tcPr>
          <w:p w14:paraId="6C379D11" w14:textId="6003F014" w:rsidR="00B9732E" w:rsidRPr="00CE1840" w:rsidRDefault="007124C5" w:rsidP="00B9732E">
            <w:pPr>
              <w:jc w:val="center"/>
              <w:rPr>
                <w:sz w:val="24"/>
                <w:szCs w:val="24"/>
              </w:rPr>
            </w:pPr>
            <w:r>
              <w:rPr>
                <w:sz w:val="24"/>
                <w:szCs w:val="24"/>
              </w:rPr>
              <w:t>C</w:t>
            </w:r>
          </w:p>
        </w:tc>
        <w:tc>
          <w:tcPr>
            <w:tcW w:w="1699" w:type="dxa"/>
          </w:tcPr>
          <w:p w14:paraId="2C919288" w14:textId="121E1BEA" w:rsidR="00307BD5" w:rsidRPr="00CE1840" w:rsidRDefault="007124C5" w:rsidP="00B9732E">
            <w:pPr>
              <w:jc w:val="center"/>
              <w:rPr>
                <w:sz w:val="24"/>
                <w:szCs w:val="24"/>
              </w:rPr>
            </w:pPr>
            <w:r>
              <w:rPr>
                <w:sz w:val="24"/>
                <w:szCs w:val="24"/>
              </w:rPr>
              <w:t>D</w:t>
            </w:r>
          </w:p>
        </w:tc>
        <w:tc>
          <w:tcPr>
            <w:tcW w:w="1699" w:type="dxa"/>
          </w:tcPr>
          <w:p w14:paraId="67AF40E6" w14:textId="2821A205" w:rsidR="00B9732E" w:rsidRPr="00CE1840" w:rsidRDefault="007124C5" w:rsidP="00B9732E">
            <w:pPr>
              <w:jc w:val="center"/>
              <w:rPr>
                <w:sz w:val="24"/>
                <w:szCs w:val="24"/>
              </w:rPr>
            </w:pPr>
            <w:r>
              <w:rPr>
                <w:sz w:val="24"/>
                <w:szCs w:val="24"/>
              </w:rPr>
              <w:t>E</w:t>
            </w:r>
          </w:p>
        </w:tc>
        <w:tc>
          <w:tcPr>
            <w:tcW w:w="1699" w:type="dxa"/>
          </w:tcPr>
          <w:p w14:paraId="49599B0F" w14:textId="2D5174A2" w:rsidR="00B9732E" w:rsidRPr="00CE1840" w:rsidRDefault="007124C5" w:rsidP="00B9732E">
            <w:pPr>
              <w:jc w:val="center"/>
              <w:rPr>
                <w:sz w:val="24"/>
                <w:szCs w:val="24"/>
              </w:rPr>
            </w:pPr>
            <w:r>
              <w:rPr>
                <w:sz w:val="24"/>
                <w:szCs w:val="24"/>
              </w:rPr>
              <w:t>A</w:t>
            </w:r>
            <w:bookmarkStart w:id="0" w:name="_GoBack"/>
            <w:bookmarkEnd w:id="0"/>
          </w:p>
        </w:tc>
      </w:tr>
    </w:tbl>
    <w:p w14:paraId="1255A213" w14:textId="77777777"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33F6" w14:textId="77777777" w:rsidR="00147D14" w:rsidRDefault="00147D14" w:rsidP="00EB593E">
      <w:r>
        <w:separator/>
      </w:r>
    </w:p>
  </w:endnote>
  <w:endnote w:type="continuationSeparator" w:id="0">
    <w:p w14:paraId="6545E669" w14:textId="77777777" w:rsidR="00147D14" w:rsidRDefault="00147D14"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E52AEF" w:rsidRDefault="00147D14" w:rsidP="00EB593E">
    <w:pPr>
      <w:pStyle w:val="Rodap"/>
      <w:jc w:val="center"/>
    </w:pPr>
    <w:hyperlink r:id="rId1" w:history="1">
      <w:r w:rsidR="005F6D9B"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B4A30" w14:textId="77777777" w:rsidR="00147D14" w:rsidRDefault="00147D14" w:rsidP="00EB593E">
      <w:r>
        <w:separator/>
      </w:r>
    </w:p>
  </w:footnote>
  <w:footnote w:type="continuationSeparator" w:id="0">
    <w:p w14:paraId="1BF3CFC3" w14:textId="77777777" w:rsidR="00147D14" w:rsidRDefault="00147D14"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532E"/>
    <w:rsid w:val="00050167"/>
    <w:rsid w:val="000541F8"/>
    <w:rsid w:val="000622C0"/>
    <w:rsid w:val="00080A51"/>
    <w:rsid w:val="000854F5"/>
    <w:rsid w:val="000A29B5"/>
    <w:rsid w:val="000C4036"/>
    <w:rsid w:val="000E65DC"/>
    <w:rsid w:val="000E7A4B"/>
    <w:rsid w:val="00135B5A"/>
    <w:rsid w:val="0014328B"/>
    <w:rsid w:val="00147D14"/>
    <w:rsid w:val="00151911"/>
    <w:rsid w:val="001660C0"/>
    <w:rsid w:val="00167516"/>
    <w:rsid w:val="001F0741"/>
    <w:rsid w:val="00207B5D"/>
    <w:rsid w:val="00213989"/>
    <w:rsid w:val="0021614A"/>
    <w:rsid w:val="00261CD3"/>
    <w:rsid w:val="00266C60"/>
    <w:rsid w:val="002740D8"/>
    <w:rsid w:val="00307BD5"/>
    <w:rsid w:val="00307E06"/>
    <w:rsid w:val="00310140"/>
    <w:rsid w:val="00311C81"/>
    <w:rsid w:val="00343CD9"/>
    <w:rsid w:val="00350A55"/>
    <w:rsid w:val="003A070A"/>
    <w:rsid w:val="003D0ED3"/>
    <w:rsid w:val="003E6C74"/>
    <w:rsid w:val="003F175B"/>
    <w:rsid w:val="00490915"/>
    <w:rsid w:val="00492379"/>
    <w:rsid w:val="004B182E"/>
    <w:rsid w:val="004D04DA"/>
    <w:rsid w:val="004F2BD5"/>
    <w:rsid w:val="00532117"/>
    <w:rsid w:val="00575721"/>
    <w:rsid w:val="005865D3"/>
    <w:rsid w:val="0059394D"/>
    <w:rsid w:val="005C2BA3"/>
    <w:rsid w:val="005C79BB"/>
    <w:rsid w:val="005D1845"/>
    <w:rsid w:val="005D2341"/>
    <w:rsid w:val="005F6D9B"/>
    <w:rsid w:val="005F6FB3"/>
    <w:rsid w:val="005F7336"/>
    <w:rsid w:val="006009E5"/>
    <w:rsid w:val="006129C9"/>
    <w:rsid w:val="00617C2F"/>
    <w:rsid w:val="00666D0B"/>
    <w:rsid w:val="006D2F3A"/>
    <w:rsid w:val="006D75F0"/>
    <w:rsid w:val="007124C5"/>
    <w:rsid w:val="00737878"/>
    <w:rsid w:val="00740198"/>
    <w:rsid w:val="00742E41"/>
    <w:rsid w:val="00745A2E"/>
    <w:rsid w:val="007C37B2"/>
    <w:rsid w:val="007D7C7A"/>
    <w:rsid w:val="007F009A"/>
    <w:rsid w:val="00816BB2"/>
    <w:rsid w:val="008A044F"/>
    <w:rsid w:val="00963840"/>
    <w:rsid w:val="00983981"/>
    <w:rsid w:val="00985C31"/>
    <w:rsid w:val="009A13F3"/>
    <w:rsid w:val="009E02AA"/>
    <w:rsid w:val="009E1093"/>
    <w:rsid w:val="009E5E35"/>
    <w:rsid w:val="00A02A69"/>
    <w:rsid w:val="00A353CA"/>
    <w:rsid w:val="00A72E2A"/>
    <w:rsid w:val="00AC17B8"/>
    <w:rsid w:val="00AF1877"/>
    <w:rsid w:val="00AF48D2"/>
    <w:rsid w:val="00B0315D"/>
    <w:rsid w:val="00B0519A"/>
    <w:rsid w:val="00B42156"/>
    <w:rsid w:val="00B57F9F"/>
    <w:rsid w:val="00B61BA9"/>
    <w:rsid w:val="00B64319"/>
    <w:rsid w:val="00B67CCE"/>
    <w:rsid w:val="00B9732E"/>
    <w:rsid w:val="00BA42F5"/>
    <w:rsid w:val="00BB7443"/>
    <w:rsid w:val="00BE2827"/>
    <w:rsid w:val="00CA00C5"/>
    <w:rsid w:val="00CA52B3"/>
    <w:rsid w:val="00CD2951"/>
    <w:rsid w:val="00CF4DA3"/>
    <w:rsid w:val="00D203CE"/>
    <w:rsid w:val="00D237B7"/>
    <w:rsid w:val="00D328B4"/>
    <w:rsid w:val="00D46FD0"/>
    <w:rsid w:val="00D55DB1"/>
    <w:rsid w:val="00D80380"/>
    <w:rsid w:val="00DB516A"/>
    <w:rsid w:val="00DC0E94"/>
    <w:rsid w:val="00DC2806"/>
    <w:rsid w:val="00E00B7E"/>
    <w:rsid w:val="00E11966"/>
    <w:rsid w:val="00E276F4"/>
    <w:rsid w:val="00E304C2"/>
    <w:rsid w:val="00E3251B"/>
    <w:rsid w:val="00E340FF"/>
    <w:rsid w:val="00E52AEF"/>
    <w:rsid w:val="00E63439"/>
    <w:rsid w:val="00E65D92"/>
    <w:rsid w:val="00EB593E"/>
    <w:rsid w:val="00EB5DCD"/>
    <w:rsid w:val="00ED1889"/>
    <w:rsid w:val="00F06518"/>
    <w:rsid w:val="00F17CCC"/>
    <w:rsid w:val="00F20FA8"/>
    <w:rsid w:val="00F21172"/>
    <w:rsid w:val="00F37966"/>
    <w:rsid w:val="00F40D9C"/>
    <w:rsid w:val="00F509FF"/>
    <w:rsid w:val="00F727E4"/>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2020-04-06T19:30:00Z</cp:lastPrinted>
  <dcterms:created xsi:type="dcterms:W3CDTF">2020-04-06T20:00:00Z</dcterms:created>
  <dcterms:modified xsi:type="dcterms:W3CDTF">2020-04-06T20:00:00Z</dcterms:modified>
</cp:coreProperties>
</file>